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98" w:rsidRPr="008132B5" w:rsidRDefault="00A248C3" w:rsidP="002E7AD4">
      <w:pPr>
        <w:jc w:val="center"/>
      </w:pPr>
      <w:r>
        <w:rPr>
          <w:rFonts w:hint="eastAsia"/>
        </w:rPr>
        <w:t>令和元</w:t>
      </w:r>
      <w:r w:rsidR="00E77344">
        <w:rPr>
          <w:rFonts w:hint="eastAsia"/>
        </w:rPr>
        <w:t>年度</w:t>
      </w: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年度）</w:t>
      </w:r>
      <w:r w:rsidR="009D4000" w:rsidRPr="008132B5">
        <w:rPr>
          <w:rFonts w:hint="eastAsia"/>
        </w:rPr>
        <w:t>熊本市子育て支援優良企業認定</w:t>
      </w:r>
      <w:r w:rsidR="00D86125">
        <w:rPr>
          <w:rFonts w:hint="eastAsia"/>
        </w:rPr>
        <w:t>事業</w:t>
      </w:r>
      <w:r w:rsidR="009D4000" w:rsidRPr="008132B5">
        <w:rPr>
          <w:rFonts w:hint="eastAsia"/>
        </w:rPr>
        <w:t>実施</w:t>
      </w:r>
      <w:r w:rsidR="00E77344">
        <w:rPr>
          <w:rFonts w:hint="eastAsia"/>
        </w:rPr>
        <w:t>要領</w:t>
      </w:r>
    </w:p>
    <w:p w:rsidR="003D50C9" w:rsidRDefault="003D50C9" w:rsidP="003028A7"/>
    <w:p w:rsidR="00642718" w:rsidRPr="008132B5" w:rsidRDefault="00642718" w:rsidP="00642718">
      <w:pPr>
        <w:ind w:left="630" w:hangingChars="300" w:hanging="630"/>
      </w:pPr>
      <w:r w:rsidRPr="008132B5">
        <w:rPr>
          <w:rFonts w:hint="eastAsia"/>
        </w:rPr>
        <w:t>（目的）</w:t>
      </w:r>
    </w:p>
    <w:p w:rsidR="00642718" w:rsidRPr="008132B5" w:rsidRDefault="00642718" w:rsidP="001B7DF6">
      <w:pPr>
        <w:ind w:left="141" w:hangingChars="67" w:hanging="141"/>
      </w:pPr>
      <w:r w:rsidRPr="008132B5">
        <w:rPr>
          <w:rFonts w:hint="eastAsia"/>
        </w:rPr>
        <w:t>第</w:t>
      </w:r>
      <w:r w:rsidR="00EF2B65" w:rsidRPr="008132B5">
        <w:rPr>
          <w:rFonts w:hint="eastAsia"/>
        </w:rPr>
        <w:t>１</w:t>
      </w:r>
      <w:r w:rsidRPr="008132B5">
        <w:rPr>
          <w:rFonts w:hint="eastAsia"/>
        </w:rPr>
        <w:t xml:space="preserve">条　</w:t>
      </w:r>
      <w:r w:rsidR="00EF2B65" w:rsidRPr="008132B5">
        <w:rPr>
          <w:rFonts w:hint="eastAsia"/>
        </w:rPr>
        <w:t>この</w:t>
      </w:r>
      <w:r w:rsidR="00E77344">
        <w:rPr>
          <w:rFonts w:hint="eastAsia"/>
        </w:rPr>
        <w:t>要領</w:t>
      </w:r>
      <w:r w:rsidR="00AE3B66" w:rsidRPr="008132B5">
        <w:rPr>
          <w:rFonts w:hint="eastAsia"/>
        </w:rPr>
        <w:t>は、</w:t>
      </w:r>
      <w:r w:rsidR="001B7DF6" w:rsidRPr="008132B5">
        <w:rPr>
          <w:rFonts w:hint="eastAsia"/>
        </w:rPr>
        <w:t>熊本市</w:t>
      </w:r>
      <w:r w:rsidR="00E77344">
        <w:rPr>
          <w:rFonts w:hint="eastAsia"/>
        </w:rPr>
        <w:t>子育て支援優良企業認定事業実施要綱（以下、「実施要綱」という。）に定める</w:t>
      </w:r>
      <w:r w:rsidR="00E77344" w:rsidRPr="008132B5">
        <w:rPr>
          <w:rFonts w:hint="eastAsia"/>
        </w:rPr>
        <w:t>熊本市子育て支援優良企業認定</w:t>
      </w:r>
      <w:r w:rsidR="00E77344">
        <w:rPr>
          <w:rFonts w:hint="eastAsia"/>
        </w:rPr>
        <w:t>事業の実施において必要な事項を定め、事業の適正な実施を</w:t>
      </w:r>
      <w:r w:rsidR="00B70D5C" w:rsidRPr="008132B5">
        <w:rPr>
          <w:rFonts w:hint="eastAsia"/>
        </w:rPr>
        <w:t>目的と</w:t>
      </w:r>
      <w:r w:rsidR="00420EE1" w:rsidRPr="008132B5">
        <w:rPr>
          <w:rFonts w:hint="eastAsia"/>
        </w:rPr>
        <w:t>する。</w:t>
      </w:r>
    </w:p>
    <w:p w:rsidR="00EF2B65" w:rsidRPr="008132B5" w:rsidRDefault="00EF2B65" w:rsidP="003028A7">
      <w:pPr>
        <w:ind w:left="630" w:hangingChars="300" w:hanging="630"/>
      </w:pPr>
    </w:p>
    <w:p w:rsidR="00A00ED7" w:rsidRPr="008132B5" w:rsidRDefault="00171004" w:rsidP="00A00ED7">
      <w:r>
        <w:rPr>
          <w:rFonts w:hint="eastAsia"/>
        </w:rPr>
        <w:t>（最低点数</w:t>
      </w:r>
      <w:r w:rsidR="00A00ED7" w:rsidRPr="008132B5">
        <w:rPr>
          <w:rFonts w:hint="eastAsia"/>
        </w:rPr>
        <w:t>）</w:t>
      </w:r>
    </w:p>
    <w:p w:rsidR="00A40AC9" w:rsidRDefault="000F2242" w:rsidP="00171004">
      <w:pPr>
        <w:ind w:left="210" w:hangingChars="100" w:hanging="210"/>
      </w:pPr>
      <w:r w:rsidRPr="008132B5">
        <w:rPr>
          <w:rFonts w:hint="eastAsia"/>
        </w:rPr>
        <w:t>第</w:t>
      </w:r>
      <w:r w:rsidR="0086432A">
        <w:rPr>
          <w:rFonts w:hint="eastAsia"/>
        </w:rPr>
        <w:t>２</w:t>
      </w:r>
      <w:r w:rsidR="00CF163E" w:rsidRPr="008132B5">
        <w:rPr>
          <w:rFonts w:hint="eastAsia"/>
        </w:rPr>
        <w:t xml:space="preserve">条　</w:t>
      </w:r>
      <w:r w:rsidR="0026416D">
        <w:rPr>
          <w:rFonts w:hint="eastAsia"/>
        </w:rPr>
        <w:t>実施要綱第５条第１項第２号に規定する</w:t>
      </w:r>
      <w:r w:rsidR="00A07C1F">
        <w:rPr>
          <w:rFonts w:hint="eastAsia"/>
        </w:rPr>
        <w:t>別に定める</w:t>
      </w:r>
      <w:r w:rsidR="00171004">
        <w:rPr>
          <w:rFonts w:hint="eastAsia"/>
        </w:rPr>
        <w:t>点数は、過去の実績を勘案し、以下のとおりとする。</w:t>
      </w:r>
    </w:p>
    <w:tbl>
      <w:tblPr>
        <w:tblStyle w:val="a9"/>
        <w:tblW w:w="0" w:type="auto"/>
        <w:tblInd w:w="294" w:type="dxa"/>
        <w:tblLook w:val="04A0" w:firstRow="1" w:lastRow="0" w:firstColumn="1" w:lastColumn="0" w:noHBand="0" w:noVBand="1"/>
      </w:tblPr>
      <w:tblGrid>
        <w:gridCol w:w="2600"/>
        <w:gridCol w:w="2601"/>
      </w:tblGrid>
      <w:tr w:rsidR="00A07C1F" w:rsidTr="00A07C1F">
        <w:trPr>
          <w:trHeight w:val="165"/>
        </w:trPr>
        <w:tc>
          <w:tcPr>
            <w:tcW w:w="2600" w:type="dxa"/>
            <w:vAlign w:val="center"/>
          </w:tcPr>
          <w:p w:rsidR="00A07C1F" w:rsidRDefault="00A07C1F" w:rsidP="00171004">
            <w:pPr>
              <w:jc w:val="center"/>
            </w:pPr>
            <w:r>
              <w:rPr>
                <w:rFonts w:hint="eastAsia"/>
              </w:rPr>
              <w:t>企業規模</w:t>
            </w:r>
          </w:p>
        </w:tc>
        <w:tc>
          <w:tcPr>
            <w:tcW w:w="2601" w:type="dxa"/>
            <w:vAlign w:val="center"/>
          </w:tcPr>
          <w:p w:rsidR="00A07C1F" w:rsidRDefault="00A07C1F" w:rsidP="00171004">
            <w:pPr>
              <w:jc w:val="center"/>
            </w:pPr>
            <w:r>
              <w:rPr>
                <w:rFonts w:hint="eastAsia"/>
              </w:rPr>
              <w:t>最低点数</w:t>
            </w:r>
          </w:p>
        </w:tc>
      </w:tr>
      <w:tr w:rsidR="00A07C1F" w:rsidTr="00A07C1F">
        <w:trPr>
          <w:trHeight w:val="150"/>
        </w:trPr>
        <w:tc>
          <w:tcPr>
            <w:tcW w:w="2600" w:type="dxa"/>
            <w:vAlign w:val="center"/>
          </w:tcPr>
          <w:p w:rsidR="00A07C1F" w:rsidRDefault="00A07C1F" w:rsidP="00171004">
            <w:pPr>
              <w:jc w:val="center"/>
            </w:pPr>
            <w:r>
              <w:rPr>
                <w:rFonts w:hint="eastAsia"/>
              </w:rPr>
              <w:t>小企業</w:t>
            </w:r>
          </w:p>
        </w:tc>
        <w:tc>
          <w:tcPr>
            <w:tcW w:w="2601" w:type="dxa"/>
            <w:vAlign w:val="center"/>
          </w:tcPr>
          <w:p w:rsidR="00A07C1F" w:rsidRDefault="00352959" w:rsidP="00352959">
            <w:pPr>
              <w:jc w:val="center"/>
            </w:pPr>
            <w:r>
              <w:rPr>
                <w:rFonts w:hint="eastAsia"/>
              </w:rPr>
              <w:t>７８</w:t>
            </w:r>
            <w:r w:rsidR="00A07C1F">
              <w:rPr>
                <w:rFonts w:hint="eastAsia"/>
              </w:rPr>
              <w:t>点</w:t>
            </w:r>
          </w:p>
        </w:tc>
      </w:tr>
      <w:tr w:rsidR="00A07C1F" w:rsidTr="00A07C1F">
        <w:trPr>
          <w:trHeight w:val="195"/>
        </w:trPr>
        <w:tc>
          <w:tcPr>
            <w:tcW w:w="2600" w:type="dxa"/>
            <w:vAlign w:val="center"/>
          </w:tcPr>
          <w:p w:rsidR="00A07C1F" w:rsidRDefault="00A07C1F" w:rsidP="00171004">
            <w:pPr>
              <w:jc w:val="center"/>
            </w:pPr>
            <w:r>
              <w:rPr>
                <w:rFonts w:hint="eastAsia"/>
              </w:rPr>
              <w:t>中企業</w:t>
            </w:r>
          </w:p>
        </w:tc>
        <w:tc>
          <w:tcPr>
            <w:tcW w:w="2601" w:type="dxa"/>
            <w:vAlign w:val="center"/>
          </w:tcPr>
          <w:p w:rsidR="00A07C1F" w:rsidRDefault="00352959" w:rsidP="00352959">
            <w:pPr>
              <w:jc w:val="center"/>
            </w:pPr>
            <w:r>
              <w:rPr>
                <w:rFonts w:hint="eastAsia"/>
              </w:rPr>
              <w:t>８０</w:t>
            </w:r>
            <w:r w:rsidR="00A07C1F">
              <w:rPr>
                <w:rFonts w:hint="eastAsia"/>
              </w:rPr>
              <w:t>点</w:t>
            </w:r>
          </w:p>
        </w:tc>
      </w:tr>
      <w:tr w:rsidR="00A07C1F" w:rsidTr="00A07C1F">
        <w:trPr>
          <w:trHeight w:val="210"/>
        </w:trPr>
        <w:tc>
          <w:tcPr>
            <w:tcW w:w="2600" w:type="dxa"/>
            <w:vAlign w:val="center"/>
          </w:tcPr>
          <w:p w:rsidR="00A07C1F" w:rsidRDefault="00A07C1F" w:rsidP="00171004">
            <w:pPr>
              <w:jc w:val="center"/>
            </w:pPr>
            <w:r>
              <w:rPr>
                <w:rFonts w:hint="eastAsia"/>
              </w:rPr>
              <w:t>大企業</w:t>
            </w:r>
          </w:p>
        </w:tc>
        <w:tc>
          <w:tcPr>
            <w:tcW w:w="2601" w:type="dxa"/>
            <w:vAlign w:val="center"/>
          </w:tcPr>
          <w:p w:rsidR="00A07C1F" w:rsidRDefault="00352959" w:rsidP="00352959">
            <w:pPr>
              <w:jc w:val="center"/>
            </w:pPr>
            <w:r>
              <w:rPr>
                <w:rFonts w:hint="eastAsia"/>
              </w:rPr>
              <w:t>９０</w:t>
            </w:r>
            <w:r w:rsidR="00A07C1F">
              <w:rPr>
                <w:rFonts w:hint="eastAsia"/>
              </w:rPr>
              <w:t>点</w:t>
            </w:r>
          </w:p>
        </w:tc>
      </w:tr>
    </w:tbl>
    <w:p w:rsidR="00171004" w:rsidRPr="008132B5" w:rsidRDefault="00171004" w:rsidP="00F0459E"/>
    <w:p w:rsidR="000D161C" w:rsidRDefault="00557083" w:rsidP="000D161C">
      <w:pPr>
        <w:ind w:left="210" w:hangingChars="100" w:hanging="210"/>
      </w:pPr>
      <w:r w:rsidRPr="008132B5">
        <w:rPr>
          <w:rFonts w:hint="eastAsia"/>
        </w:rPr>
        <w:t>附　則</w:t>
      </w:r>
      <w:r w:rsidR="000D161C">
        <w:rPr>
          <w:rFonts w:hint="eastAsia"/>
        </w:rPr>
        <w:t xml:space="preserve">　</w:t>
      </w:r>
    </w:p>
    <w:p w:rsidR="007B3BAC" w:rsidRPr="008132B5" w:rsidRDefault="002E58FF" w:rsidP="000D161C">
      <w:pPr>
        <w:ind w:firstLineChars="100" w:firstLine="210"/>
      </w:pPr>
      <w:r w:rsidRPr="008132B5">
        <w:rPr>
          <w:rFonts w:hint="eastAsia"/>
        </w:rPr>
        <w:t>この要領は、</w:t>
      </w:r>
      <w:r w:rsidR="00A248C3">
        <w:rPr>
          <w:rFonts w:hint="eastAsia"/>
        </w:rPr>
        <w:t>令和元</w:t>
      </w:r>
      <w:r w:rsidR="0086432A">
        <w:rPr>
          <w:rFonts w:hint="eastAsia"/>
        </w:rPr>
        <w:t>年</w:t>
      </w:r>
      <w:r w:rsidR="00A248C3">
        <w:rPr>
          <w:rFonts w:hint="eastAsia"/>
        </w:rPr>
        <w:t>（</w:t>
      </w:r>
      <w:r w:rsidR="00A248C3">
        <w:rPr>
          <w:rFonts w:hint="eastAsia"/>
        </w:rPr>
        <w:t>2019</w:t>
      </w:r>
      <w:r w:rsidR="00A248C3">
        <w:rPr>
          <w:rFonts w:hint="eastAsia"/>
        </w:rPr>
        <w:t>年）</w:t>
      </w:r>
      <w:bookmarkStart w:id="0" w:name="_GoBack"/>
      <w:bookmarkEnd w:id="0"/>
      <w:r w:rsidR="00A248C3">
        <w:rPr>
          <w:rFonts w:hint="eastAsia"/>
        </w:rPr>
        <w:t>５</w:t>
      </w:r>
      <w:r w:rsidR="00514375">
        <w:rPr>
          <w:rFonts w:hint="eastAsia"/>
        </w:rPr>
        <w:t>月</w:t>
      </w:r>
      <w:r w:rsidR="00A248C3">
        <w:rPr>
          <w:rFonts w:hint="eastAsia"/>
        </w:rPr>
        <w:t>２０日から施行し、令和２</w:t>
      </w:r>
      <w:r w:rsidR="0086432A">
        <w:rPr>
          <w:rFonts w:hint="eastAsia"/>
        </w:rPr>
        <w:t>年</w:t>
      </w:r>
      <w:r w:rsidR="00A248C3">
        <w:rPr>
          <w:rFonts w:hint="eastAsia"/>
        </w:rPr>
        <w:t>（</w:t>
      </w:r>
      <w:r w:rsidR="00A248C3">
        <w:rPr>
          <w:rFonts w:hint="eastAsia"/>
        </w:rPr>
        <w:t>2020</w:t>
      </w:r>
      <w:r w:rsidR="00A248C3">
        <w:rPr>
          <w:rFonts w:hint="eastAsia"/>
        </w:rPr>
        <w:t>年）</w:t>
      </w:r>
      <w:r w:rsidR="0086432A">
        <w:rPr>
          <w:rFonts w:hint="eastAsia"/>
        </w:rPr>
        <w:t>３月３１日限り、その効力を失う</w:t>
      </w:r>
      <w:r w:rsidR="00557083" w:rsidRPr="008132B5">
        <w:rPr>
          <w:rFonts w:hint="eastAsia"/>
        </w:rPr>
        <w:t>。</w:t>
      </w:r>
    </w:p>
    <w:sectPr w:rsidR="007B3BAC" w:rsidRPr="008132B5" w:rsidSect="00E73572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3D" w:rsidRDefault="00CA333D" w:rsidP="003028A7">
      <w:r>
        <w:separator/>
      </w:r>
    </w:p>
  </w:endnote>
  <w:endnote w:type="continuationSeparator" w:id="0">
    <w:p w:rsidR="00CA333D" w:rsidRDefault="00CA333D" w:rsidP="0030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3D" w:rsidRDefault="00CA333D" w:rsidP="003028A7">
      <w:r>
        <w:separator/>
      </w:r>
    </w:p>
  </w:footnote>
  <w:footnote w:type="continuationSeparator" w:id="0">
    <w:p w:rsidR="00CA333D" w:rsidRDefault="00CA333D" w:rsidP="0030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60"/>
    <w:rsid w:val="00011CFC"/>
    <w:rsid w:val="000211CB"/>
    <w:rsid w:val="000343D5"/>
    <w:rsid w:val="000354BF"/>
    <w:rsid w:val="00041FF9"/>
    <w:rsid w:val="00045D36"/>
    <w:rsid w:val="000D161C"/>
    <w:rsid w:val="000F2242"/>
    <w:rsid w:val="00142A87"/>
    <w:rsid w:val="001447C4"/>
    <w:rsid w:val="00147EA0"/>
    <w:rsid w:val="00171004"/>
    <w:rsid w:val="0019778B"/>
    <w:rsid w:val="001B7AD2"/>
    <w:rsid w:val="001B7DF6"/>
    <w:rsid w:val="00201252"/>
    <w:rsid w:val="00204746"/>
    <w:rsid w:val="0026416D"/>
    <w:rsid w:val="00282E65"/>
    <w:rsid w:val="002C5799"/>
    <w:rsid w:val="002D7B62"/>
    <w:rsid w:val="002E58FF"/>
    <w:rsid w:val="002E7AD4"/>
    <w:rsid w:val="002F5771"/>
    <w:rsid w:val="003028A7"/>
    <w:rsid w:val="00307099"/>
    <w:rsid w:val="003518C0"/>
    <w:rsid w:val="00352959"/>
    <w:rsid w:val="00382545"/>
    <w:rsid w:val="003C28DD"/>
    <w:rsid w:val="003C79BE"/>
    <w:rsid w:val="003C7DB0"/>
    <w:rsid w:val="003D50C9"/>
    <w:rsid w:val="003D5A60"/>
    <w:rsid w:val="003E5D4D"/>
    <w:rsid w:val="00420EE1"/>
    <w:rsid w:val="00423461"/>
    <w:rsid w:val="00425E82"/>
    <w:rsid w:val="00457A95"/>
    <w:rsid w:val="005031AF"/>
    <w:rsid w:val="00511338"/>
    <w:rsid w:val="00514375"/>
    <w:rsid w:val="005224B6"/>
    <w:rsid w:val="00555C28"/>
    <w:rsid w:val="00557083"/>
    <w:rsid w:val="0057140A"/>
    <w:rsid w:val="00582FEE"/>
    <w:rsid w:val="0058362F"/>
    <w:rsid w:val="005A02E0"/>
    <w:rsid w:val="005A0D3A"/>
    <w:rsid w:val="005A6396"/>
    <w:rsid w:val="005B4ADE"/>
    <w:rsid w:val="005E269D"/>
    <w:rsid w:val="00627F71"/>
    <w:rsid w:val="00642718"/>
    <w:rsid w:val="00646AB3"/>
    <w:rsid w:val="00655214"/>
    <w:rsid w:val="00665354"/>
    <w:rsid w:val="006927FB"/>
    <w:rsid w:val="00697088"/>
    <w:rsid w:val="00702350"/>
    <w:rsid w:val="00715EEA"/>
    <w:rsid w:val="00716E44"/>
    <w:rsid w:val="00720C8D"/>
    <w:rsid w:val="00763A25"/>
    <w:rsid w:val="00784011"/>
    <w:rsid w:val="00790848"/>
    <w:rsid w:val="00795681"/>
    <w:rsid w:val="00795C48"/>
    <w:rsid w:val="007B2853"/>
    <w:rsid w:val="007B3BAC"/>
    <w:rsid w:val="007B6BB3"/>
    <w:rsid w:val="007C1CA4"/>
    <w:rsid w:val="007C1D69"/>
    <w:rsid w:val="007C75DA"/>
    <w:rsid w:val="007F54F6"/>
    <w:rsid w:val="008071A2"/>
    <w:rsid w:val="008132B5"/>
    <w:rsid w:val="00814B40"/>
    <w:rsid w:val="00817677"/>
    <w:rsid w:val="00837999"/>
    <w:rsid w:val="00843867"/>
    <w:rsid w:val="00862590"/>
    <w:rsid w:val="0086432A"/>
    <w:rsid w:val="00866575"/>
    <w:rsid w:val="008A0A3E"/>
    <w:rsid w:val="008C1C25"/>
    <w:rsid w:val="0093741F"/>
    <w:rsid w:val="009556CD"/>
    <w:rsid w:val="00961D40"/>
    <w:rsid w:val="00977E1A"/>
    <w:rsid w:val="009A33D8"/>
    <w:rsid w:val="009D4000"/>
    <w:rsid w:val="009E4300"/>
    <w:rsid w:val="00A00ED7"/>
    <w:rsid w:val="00A07C1F"/>
    <w:rsid w:val="00A248C3"/>
    <w:rsid w:val="00A40AC9"/>
    <w:rsid w:val="00A52C9D"/>
    <w:rsid w:val="00A53BFB"/>
    <w:rsid w:val="00A864C4"/>
    <w:rsid w:val="00AB570E"/>
    <w:rsid w:val="00AE3B66"/>
    <w:rsid w:val="00B01188"/>
    <w:rsid w:val="00B13A2D"/>
    <w:rsid w:val="00B43F9A"/>
    <w:rsid w:val="00B61B07"/>
    <w:rsid w:val="00B70D5C"/>
    <w:rsid w:val="00B820F6"/>
    <w:rsid w:val="00BA6824"/>
    <w:rsid w:val="00BE2BDD"/>
    <w:rsid w:val="00C51B90"/>
    <w:rsid w:val="00C8073A"/>
    <w:rsid w:val="00C9798D"/>
    <w:rsid w:val="00CA333D"/>
    <w:rsid w:val="00CC60DB"/>
    <w:rsid w:val="00CD6A98"/>
    <w:rsid w:val="00CF163E"/>
    <w:rsid w:val="00D15F47"/>
    <w:rsid w:val="00D537BF"/>
    <w:rsid w:val="00D86125"/>
    <w:rsid w:val="00DC3F9B"/>
    <w:rsid w:val="00E13FA3"/>
    <w:rsid w:val="00E32B53"/>
    <w:rsid w:val="00E4489F"/>
    <w:rsid w:val="00E552E5"/>
    <w:rsid w:val="00E622A5"/>
    <w:rsid w:val="00E73572"/>
    <w:rsid w:val="00E738BC"/>
    <w:rsid w:val="00E77344"/>
    <w:rsid w:val="00E90603"/>
    <w:rsid w:val="00ED3363"/>
    <w:rsid w:val="00ED39CD"/>
    <w:rsid w:val="00EF2B65"/>
    <w:rsid w:val="00F0459E"/>
    <w:rsid w:val="00F37D1F"/>
    <w:rsid w:val="00FB00C1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A0C21"/>
  <w15:docId w15:val="{FE221654-44B0-4226-852F-7C9D551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8A7"/>
  </w:style>
  <w:style w:type="paragraph" w:styleId="a5">
    <w:name w:val="footer"/>
    <w:basedOn w:val="a"/>
    <w:link w:val="a6"/>
    <w:uiPriority w:val="99"/>
    <w:unhideWhenUsed/>
    <w:rsid w:val="0030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8A7"/>
  </w:style>
  <w:style w:type="paragraph" w:styleId="a7">
    <w:name w:val="Balloon Text"/>
    <w:basedOn w:val="a"/>
    <w:link w:val="a8"/>
    <w:uiPriority w:val="99"/>
    <w:semiHidden/>
    <w:unhideWhenUsed/>
    <w:rsid w:val="002E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A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6B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17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262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7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DB12-5E41-43CD-8EE4-242DC814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子ども支援課</dc:creator>
  <cp:lastModifiedBy>杉野　朱美</cp:lastModifiedBy>
  <cp:revision>35</cp:revision>
  <cp:lastPrinted>2019-05-09T06:39:00Z</cp:lastPrinted>
  <dcterms:created xsi:type="dcterms:W3CDTF">2016-02-22T01:53:00Z</dcterms:created>
  <dcterms:modified xsi:type="dcterms:W3CDTF">2019-05-09T06:39:00Z</dcterms:modified>
</cp:coreProperties>
</file>