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94" w:rsidRPr="003E1294" w:rsidRDefault="003E1294" w:rsidP="003E1294">
      <w:pPr>
        <w:ind w:left="280" w:hangingChars="100" w:hanging="280"/>
        <w:jc w:val="left"/>
        <w:rPr>
          <w:rFonts w:ascii="HG丸ｺﾞｼｯｸM-PRO" w:eastAsia="HG丸ｺﾞｼｯｸM-PRO" w:hAnsi="HG丸ｺﾞｼｯｸM-PRO"/>
          <w:snapToGrid/>
          <w:kern w:val="2"/>
          <w:sz w:val="24"/>
          <w14:textOutline w14:w="952" w14:cap="flat" w14:cmpd="sng" w14:algn="ctr">
            <w14:noFill/>
            <w14:prstDash w14:val="solid"/>
            <w14:round/>
          </w14:textOutline>
        </w:rPr>
      </w:pPr>
      <w:r w:rsidRPr="003E1294">
        <w:rPr>
          <w:rFonts w:ascii="HG丸ｺﾞｼｯｸM-PRO" w:eastAsia="HG丸ｺﾞｼｯｸM-PRO" w:hAnsi="HG丸ｺﾞｼｯｸM-PRO" w:hint="eastAsia"/>
          <w:noProof/>
          <w:snapToGrid/>
          <w:kern w:val="2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BE7FD" wp14:editId="713F8E87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3219450" cy="257175"/>
                <wp:effectExtent l="0" t="0" r="0" b="9525"/>
                <wp:wrapNone/>
                <wp:docPr id="730" name="角丸四角形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294" w:rsidRDefault="003E1294" w:rsidP="003E1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30" o:spid="_x0000_s1026" style="position:absolute;left:0;text-align:left;margin-left:-6.3pt;margin-top:-.25pt;width:253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" fillcolor="#d9d9d9" stroked="f" strokeweight="2pt">
                <v:textbox>
                  <w:txbxContent>
                    <w:p w:rsidR="003E1294" w:rsidRDefault="003E1294" w:rsidP="003E1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 w:val="24"/>
          <w14:textOutline w14:w="952" w14:cap="flat" w14:cmpd="sng" w14:algn="ctr">
            <w14:noFill/>
            <w14:prstDash w14:val="solid"/>
            <w14:round/>
          </w14:textOutline>
        </w:rPr>
        <w:t>後期高齢者医療保険料減免の対象となる方</w:t>
      </w:r>
    </w:p>
    <w:p w:rsidR="003E1294" w:rsidRPr="003E1294" w:rsidRDefault="003E1294" w:rsidP="003E1294">
      <w:pPr>
        <w:ind w:firstLineChars="100" w:firstLine="201"/>
        <w:jc w:val="left"/>
        <w:rPr>
          <w:rFonts w:ascii="HG丸ｺﾞｼｯｸM-PRO" w:eastAsia="HG丸ｺﾞｼｯｸM-PRO" w:hAnsi="HG丸ｺﾞｼｯｸM-PRO"/>
          <w:b/>
          <w:snapToGrid/>
          <w:kern w:val="2"/>
          <w:sz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556"/>
        <w:gridCol w:w="2387"/>
        <w:gridCol w:w="4525"/>
        <w:gridCol w:w="2410"/>
      </w:tblGrid>
      <w:tr w:rsidR="003E1294" w:rsidRPr="003E1294" w:rsidTr="00F67191">
        <w:trPr>
          <w:trHeight w:val="560"/>
        </w:trPr>
        <w:tc>
          <w:tcPr>
            <w:tcW w:w="556" w:type="dxa"/>
            <w:shd w:val="clear" w:color="auto" w:fill="BFBFBF" w:themeFill="background1" w:themeFillShade="BF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12" w:type="dxa"/>
            <w:gridSpan w:val="2"/>
            <w:shd w:val="clear" w:color="auto" w:fill="BFBFBF" w:themeFill="background1" w:themeFillShade="BF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 w:val="24"/>
              </w:rPr>
              <w:t>被害状況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 w:val="24"/>
              </w:rPr>
              <w:t>保険料の減免</w:t>
            </w:r>
          </w:p>
        </w:tc>
      </w:tr>
      <w:tr w:rsidR="003E1294" w:rsidRPr="003E1294" w:rsidTr="00F67191">
        <w:trPr>
          <w:trHeight w:val="412"/>
        </w:trPr>
        <w:tc>
          <w:tcPr>
            <w:tcW w:w="556" w:type="dxa"/>
            <w:tcBorders>
              <w:bottom w:val="nil"/>
            </w:tcBorders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6912" w:type="dxa"/>
            <w:gridSpan w:val="2"/>
            <w:tcBorders>
              <w:bottom w:val="nil"/>
            </w:tcBorders>
            <w:vAlign w:val="center"/>
          </w:tcPr>
          <w:p w:rsidR="003E1294" w:rsidRPr="003E1294" w:rsidRDefault="003E1294" w:rsidP="003E12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世帯主の住家が全半壊した被保険者の方</w:t>
            </w:r>
          </w:p>
        </w:tc>
        <w:tc>
          <w:tcPr>
            <w:tcW w:w="2410" w:type="dxa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E1294" w:rsidRPr="003E1294" w:rsidTr="00F67191">
        <w:trPr>
          <w:trHeight w:val="419"/>
        </w:trPr>
        <w:tc>
          <w:tcPr>
            <w:tcW w:w="556" w:type="dxa"/>
            <w:tcBorders>
              <w:top w:val="nil"/>
              <w:bottom w:val="nil"/>
            </w:tcBorders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87" w:type="dxa"/>
            <w:tcBorders>
              <w:top w:val="nil"/>
              <w:bottom w:val="nil"/>
            </w:tcBorders>
            <w:vAlign w:val="center"/>
          </w:tcPr>
          <w:p w:rsidR="003E1294" w:rsidRPr="003E1294" w:rsidRDefault="003E1294" w:rsidP="003E1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3E1294" w:rsidRPr="003E1294" w:rsidRDefault="003E1294" w:rsidP="003E129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全壊</w:t>
            </w:r>
          </w:p>
        </w:tc>
        <w:tc>
          <w:tcPr>
            <w:tcW w:w="2410" w:type="dxa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全額</w:t>
            </w:r>
          </w:p>
        </w:tc>
      </w:tr>
      <w:tr w:rsidR="003E1294" w:rsidRPr="003E1294" w:rsidTr="00F67191">
        <w:trPr>
          <w:trHeight w:val="411"/>
        </w:trPr>
        <w:tc>
          <w:tcPr>
            <w:tcW w:w="556" w:type="dxa"/>
            <w:tcBorders>
              <w:top w:val="nil"/>
            </w:tcBorders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87" w:type="dxa"/>
            <w:tcBorders>
              <w:top w:val="nil"/>
            </w:tcBorders>
            <w:vAlign w:val="center"/>
          </w:tcPr>
          <w:p w:rsidR="003E1294" w:rsidRPr="003E1294" w:rsidRDefault="003E1294" w:rsidP="003E129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25" w:type="dxa"/>
            <w:vAlign w:val="center"/>
          </w:tcPr>
          <w:p w:rsidR="003E1294" w:rsidRPr="003E1294" w:rsidRDefault="003E1294" w:rsidP="003E1294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半壊（大規模半壊を含む）</w:t>
            </w:r>
          </w:p>
        </w:tc>
        <w:tc>
          <w:tcPr>
            <w:tcW w:w="2410" w:type="dxa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半額</w:t>
            </w:r>
          </w:p>
        </w:tc>
      </w:tr>
      <w:tr w:rsidR="003E1294" w:rsidRPr="003E1294" w:rsidTr="00F67191">
        <w:trPr>
          <w:trHeight w:val="479"/>
        </w:trPr>
        <w:tc>
          <w:tcPr>
            <w:tcW w:w="556" w:type="dxa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6912" w:type="dxa"/>
            <w:gridSpan w:val="2"/>
            <w:vAlign w:val="center"/>
          </w:tcPr>
          <w:p w:rsidR="003E1294" w:rsidRPr="003E1294" w:rsidRDefault="003E1294" w:rsidP="003E12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世帯主が死亡し、又は重篤な傷病を負った被保険者の方</w:t>
            </w:r>
          </w:p>
        </w:tc>
        <w:tc>
          <w:tcPr>
            <w:tcW w:w="2410" w:type="dxa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全額</w:t>
            </w:r>
          </w:p>
        </w:tc>
      </w:tr>
      <w:tr w:rsidR="003E1294" w:rsidRPr="003E1294" w:rsidTr="00F67191">
        <w:tc>
          <w:tcPr>
            <w:tcW w:w="556" w:type="dxa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6912" w:type="dxa"/>
            <w:gridSpan w:val="2"/>
            <w:vAlign w:val="center"/>
          </w:tcPr>
          <w:p w:rsidR="003E1294" w:rsidRPr="003E1294" w:rsidRDefault="003E1294" w:rsidP="003E12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事業の廃止や失業等で世帯主の収入が一定（3/10）以上減少する被保険者の方</w:t>
            </w:r>
          </w:p>
          <w:p w:rsidR="003E1294" w:rsidRPr="003E1294" w:rsidRDefault="003E1294" w:rsidP="003E1294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前年の所得が１，０００万円を超える方等、減免対象とならない場合もございますので、詳しくはお問い合わせください。</w:t>
            </w:r>
          </w:p>
        </w:tc>
        <w:tc>
          <w:tcPr>
            <w:tcW w:w="2410" w:type="dxa"/>
            <w:vAlign w:val="center"/>
          </w:tcPr>
          <w:p w:rsidR="003E1294" w:rsidRPr="003E1294" w:rsidRDefault="003E1294" w:rsidP="003E129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E1294">
              <w:rPr>
                <w:rFonts w:ascii="HG丸ｺﾞｼｯｸM-PRO" w:eastAsia="HG丸ｺﾞｼｯｸM-PRO" w:hAnsi="HG丸ｺﾞｼｯｸM-PRO" w:hint="eastAsia"/>
                <w:szCs w:val="21"/>
              </w:rPr>
              <w:t>2/10～全額</w:t>
            </w:r>
          </w:p>
        </w:tc>
      </w:tr>
    </w:tbl>
    <w:p w:rsidR="003E1294" w:rsidRPr="003E1294" w:rsidRDefault="003E1294" w:rsidP="003E1294">
      <w:pPr>
        <w:ind w:left="210" w:hangingChars="100" w:hanging="21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</w:p>
    <w:p w:rsidR="003E1294" w:rsidRPr="003E1294" w:rsidRDefault="003E1294" w:rsidP="003E1294">
      <w:pPr>
        <w:ind w:left="210" w:hangingChars="100" w:hanging="21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noProof/>
          <w:snapToGrid/>
          <w:kern w:val="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E56647" wp14:editId="52918DBB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1381125" cy="257175"/>
                <wp:effectExtent l="0" t="0" r="9525" b="9525"/>
                <wp:wrapNone/>
                <wp:docPr id="731" name="角丸四角形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E1294" w:rsidRDefault="003E1294" w:rsidP="003E12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31" o:spid="_x0000_s1027" style="position:absolute;left:0;text-align:left;margin-left:9.45pt;margin-top:.45pt;width:108.7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" fillcolor="#d9d9d9" stroked="f" strokeweight="2pt">
                <v:textbox>
                  <w:txbxContent>
                    <w:p w:rsidR="003E1294" w:rsidRDefault="003E1294" w:rsidP="003E12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 xml:space="preserve">　　■必要なもの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・被保険者の印鑑（認印可）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・後期高齢者医療被保険者証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hint="eastAsia"/>
          <w:snapToGrid/>
          <w:kern w:val="2"/>
          <w:szCs w:val="21"/>
        </w:rPr>
        <w:t>・添付資料</w:t>
      </w:r>
    </w:p>
    <w:p w:rsidR="003E1294" w:rsidRPr="003E1294" w:rsidRDefault="003E1294" w:rsidP="003E1294">
      <w:pPr>
        <w:numPr>
          <w:ilvl w:val="0"/>
          <w:numId w:val="1"/>
        </w:numPr>
        <w:autoSpaceDE w:val="0"/>
        <w:autoSpaceDN w:val="0"/>
        <w:spacing w:line="320" w:lineRule="exact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については、り災証明書（写し可）</w:t>
      </w:r>
    </w:p>
    <w:p w:rsidR="003E1294" w:rsidRPr="003E1294" w:rsidRDefault="003E1294" w:rsidP="003E1294">
      <w:pPr>
        <w:tabs>
          <w:tab w:val="left" w:pos="3349"/>
        </w:tabs>
        <w:autoSpaceDE w:val="0"/>
        <w:autoSpaceDN w:val="0"/>
        <w:spacing w:line="320" w:lineRule="exact"/>
        <w:ind w:firstLineChars="300" w:firstLine="63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②については、</w:t>
      </w:r>
      <w:r w:rsidRPr="003E1294"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  <w:tab/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5" w:left="1222" w:hangingChars="177" w:hanging="372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（ア）死亡の場合　戸籍（又は除籍）謄本、死亡証明書、死亡診断書等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5" w:left="1222" w:hangingChars="177" w:hanging="372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（イ）重篤な傷病の場合　医師の診断書、入院証明書、障害手帳等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firstLineChars="300" w:firstLine="63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③については、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（ア）所得を明らかにする書面　確定申告書の控え、源泉徴収票、所得証明書、年金支払通知書、給与証明書、給与明細書等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（イ）保険金等を明らかにする書面　事業（民間補償）保険等補償費関係書類、賠償金受給関係書類等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 xml:space="preserve">（ウ）失業の場合　離職（退職）証明書、雇用保険受給資格者証等　</w:t>
      </w:r>
    </w:p>
    <w:p w:rsidR="003E1294" w:rsidRPr="003E1294" w:rsidRDefault="003E1294" w:rsidP="003E1294">
      <w:pPr>
        <w:autoSpaceDE w:val="0"/>
        <w:autoSpaceDN w:val="0"/>
        <w:spacing w:line="320" w:lineRule="exact"/>
        <w:ind w:leftChars="400" w:left="1260" w:hangingChars="200" w:hanging="420"/>
        <w:rPr>
          <w:rFonts w:ascii="HG丸ｺﾞｼｯｸM-PRO" w:eastAsia="HG丸ｺﾞｼｯｸM-PRO" w:hAnsi="HG丸ｺﾞｼｯｸM-PRO" w:cs="Times New Roman"/>
          <w:snapToGrid/>
          <w:kern w:val="2"/>
          <w:szCs w:val="21"/>
        </w:rPr>
      </w:pPr>
      <w:r w:rsidRPr="003E1294">
        <w:rPr>
          <w:rFonts w:ascii="HG丸ｺﾞｼｯｸM-PRO" w:eastAsia="HG丸ｺﾞｼｯｸM-PRO" w:hAnsi="HG丸ｺﾞｼｯｸM-PRO" w:cs="Times New Roman" w:hint="eastAsia"/>
          <w:snapToGrid/>
          <w:kern w:val="2"/>
          <w:szCs w:val="21"/>
        </w:rPr>
        <w:t>（エ）事業休廃止の場合　公的機関への休・廃業届出書の写し、事業主の事業休廃止の申立書</w:t>
      </w:r>
    </w:p>
    <w:p w:rsidR="003E1294" w:rsidRPr="003E1294" w:rsidRDefault="003E1294" w:rsidP="003E1294">
      <w:pPr>
        <w:ind w:leftChars="100" w:left="210" w:firstLineChars="200" w:firstLine="420"/>
        <w:jc w:val="left"/>
        <w:rPr>
          <w:rFonts w:ascii="HG丸ｺﾞｼｯｸM-PRO" w:eastAsia="HG丸ｺﾞｼｯｸM-PRO" w:hAnsi="HG丸ｺﾞｼｯｸM-PRO"/>
          <w:snapToGrid/>
          <w:kern w:val="2"/>
          <w:szCs w:val="21"/>
        </w:rPr>
      </w:pPr>
      <w:bookmarkStart w:id="0" w:name="_GoBack"/>
      <w:bookmarkEnd w:id="0"/>
    </w:p>
    <w:sectPr w:rsidR="003E1294" w:rsidRPr="003E1294" w:rsidSect="003E129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425"/>
    <w:multiLevelType w:val="hybridMultilevel"/>
    <w:tmpl w:val="8BFA755E"/>
    <w:lvl w:ilvl="0" w:tplc="91AC21F2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17E063B"/>
    <w:multiLevelType w:val="hybridMultilevel"/>
    <w:tmpl w:val="5ECE80D0"/>
    <w:lvl w:ilvl="0" w:tplc="AFB431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94"/>
    <w:rsid w:val="00240D3B"/>
    <w:rsid w:val="003E1294"/>
    <w:rsid w:val="00496A81"/>
    <w:rsid w:val="005E3680"/>
    <w:rsid w:val="00E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94"/>
    <w:rPr>
      <w:snapToGrid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94"/>
    <w:rPr>
      <w:snapToGrid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dcterms:created xsi:type="dcterms:W3CDTF">2016-09-07T00:13:00Z</dcterms:created>
  <dcterms:modified xsi:type="dcterms:W3CDTF">2016-12-16T05:26:00Z</dcterms:modified>
</cp:coreProperties>
</file>