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7910" w:rsidRDefault="00297910" w:rsidP="00297910">
      <w:pPr>
        <w:jc w:val="center"/>
      </w:pPr>
      <w:r>
        <w:rPr>
          <w:rFonts w:hint="eastAsia"/>
        </w:rPr>
        <w:t>子育て支援優良企業認定事業概要</w:t>
      </w:r>
    </w:p>
    <w:p w:rsidR="00297910" w:rsidRDefault="00297910" w:rsidP="00C50D86"/>
    <w:p w:rsidR="00297910" w:rsidRDefault="00C50D86" w:rsidP="00C50D86">
      <w:pPr>
        <w:pStyle w:val="a3"/>
        <w:numPr>
          <w:ilvl w:val="0"/>
          <w:numId w:val="1"/>
        </w:numPr>
        <w:ind w:leftChars="0"/>
      </w:pPr>
      <w:r>
        <w:rPr>
          <w:rFonts w:hint="eastAsia"/>
        </w:rPr>
        <w:t>概要</w:t>
      </w:r>
    </w:p>
    <w:p w:rsidR="00C50D86" w:rsidRDefault="00297910" w:rsidP="00297910">
      <w:pPr>
        <w:pStyle w:val="a3"/>
        <w:ind w:leftChars="0" w:left="420"/>
      </w:pPr>
      <w:r>
        <w:rPr>
          <w:rFonts w:hint="eastAsia"/>
        </w:rPr>
        <w:t xml:space="preserve">　</w:t>
      </w:r>
      <w:r w:rsidR="000B0012">
        <w:rPr>
          <w:rFonts w:hint="eastAsia"/>
        </w:rPr>
        <w:t>企業</w:t>
      </w:r>
      <w:r w:rsidR="00C50D86">
        <w:rPr>
          <w:rFonts w:hint="eastAsia"/>
        </w:rPr>
        <w:t>における結婚、妊娠・出産、子育てしやすい職場環境の実現は、企業にとっては、人材の確保・定着や従業員の働く意欲の向上、生産性アップなどの企業戦略となる一方、労働者にとっては、労働時間と子育てなどのプライベートな時間とをバランスよく保つことで、やりがいや充実感を持って働くことにつながります。そこで、熊本市では、子育て世帯等が安心して子育てと仕事の両立ができる、働きやすい職場環境の整備を進める企業を「子育て支援優良企業」として認定し</w:t>
      </w:r>
      <w:r w:rsidR="007311A1">
        <w:rPr>
          <w:rFonts w:hint="eastAsia"/>
        </w:rPr>
        <w:t>て</w:t>
      </w:r>
      <w:r w:rsidR="00C50D86">
        <w:rPr>
          <w:rFonts w:hint="eastAsia"/>
        </w:rPr>
        <w:t>います。</w:t>
      </w:r>
    </w:p>
    <w:p w:rsidR="006F00E3" w:rsidRDefault="006F00E3" w:rsidP="006F00E3"/>
    <w:p w:rsidR="00297910" w:rsidRDefault="00C50D86" w:rsidP="00C50D86">
      <w:pPr>
        <w:pStyle w:val="a3"/>
        <w:numPr>
          <w:ilvl w:val="0"/>
          <w:numId w:val="1"/>
        </w:numPr>
        <w:ind w:leftChars="0"/>
      </w:pPr>
      <w:r>
        <w:rPr>
          <w:rFonts w:hint="eastAsia"/>
        </w:rPr>
        <w:t>認定区分</w:t>
      </w:r>
      <w:r w:rsidR="005B0B9F">
        <w:rPr>
          <w:rFonts w:hint="eastAsia"/>
        </w:rPr>
        <w:t>（別表４）</w:t>
      </w:r>
    </w:p>
    <w:p w:rsidR="00297910" w:rsidRDefault="00C50D86" w:rsidP="00297910">
      <w:pPr>
        <w:pStyle w:val="a3"/>
        <w:ind w:leftChars="0" w:left="420"/>
      </w:pPr>
      <w:r>
        <w:rPr>
          <w:rFonts w:hint="eastAsia"/>
        </w:rPr>
        <w:t>この制度では、企業規模を企業の従業員の人数により以下の</w:t>
      </w:r>
      <w:r>
        <w:rPr>
          <w:rFonts w:hint="eastAsia"/>
        </w:rPr>
        <w:t>3</w:t>
      </w:r>
      <w:r>
        <w:rPr>
          <w:rFonts w:hint="eastAsia"/>
        </w:rPr>
        <w:t>区分に分け、区分ごとに認定します。</w:t>
      </w:r>
    </w:p>
    <w:p w:rsidR="00297910" w:rsidRDefault="00C50D86" w:rsidP="00C50D86">
      <w:pPr>
        <w:pStyle w:val="a3"/>
        <w:numPr>
          <w:ilvl w:val="0"/>
          <w:numId w:val="2"/>
        </w:numPr>
        <w:ind w:leftChars="0"/>
      </w:pPr>
      <w:r>
        <w:rPr>
          <w:rFonts w:hint="eastAsia"/>
        </w:rPr>
        <w:t xml:space="preserve">常用雇用者　</w:t>
      </w:r>
      <w:r>
        <w:rPr>
          <w:rFonts w:hint="eastAsia"/>
        </w:rPr>
        <w:t>10</w:t>
      </w:r>
      <w:r>
        <w:rPr>
          <w:rFonts w:hint="eastAsia"/>
        </w:rPr>
        <w:t>～</w:t>
      </w:r>
      <w:r>
        <w:rPr>
          <w:rFonts w:hint="eastAsia"/>
        </w:rPr>
        <w:t>29</w:t>
      </w:r>
      <w:r>
        <w:rPr>
          <w:rFonts w:hint="eastAsia"/>
        </w:rPr>
        <w:t>名（小企業）</w:t>
      </w:r>
    </w:p>
    <w:p w:rsidR="00297910" w:rsidRDefault="00C50D86" w:rsidP="00C50D86">
      <w:pPr>
        <w:pStyle w:val="a3"/>
        <w:numPr>
          <w:ilvl w:val="0"/>
          <w:numId w:val="2"/>
        </w:numPr>
        <w:ind w:leftChars="0"/>
      </w:pPr>
      <w:r>
        <w:rPr>
          <w:rFonts w:hint="eastAsia"/>
        </w:rPr>
        <w:t xml:space="preserve">常用雇用者　</w:t>
      </w:r>
      <w:r>
        <w:rPr>
          <w:rFonts w:hint="eastAsia"/>
        </w:rPr>
        <w:t>30</w:t>
      </w:r>
      <w:r>
        <w:rPr>
          <w:rFonts w:hint="eastAsia"/>
        </w:rPr>
        <w:t>～</w:t>
      </w:r>
      <w:r>
        <w:rPr>
          <w:rFonts w:hint="eastAsia"/>
        </w:rPr>
        <w:t>100</w:t>
      </w:r>
      <w:r>
        <w:rPr>
          <w:rFonts w:hint="eastAsia"/>
        </w:rPr>
        <w:t>名（中企業）</w:t>
      </w:r>
    </w:p>
    <w:p w:rsidR="00297910" w:rsidRDefault="00C50D86" w:rsidP="00C50D86">
      <w:pPr>
        <w:pStyle w:val="a3"/>
        <w:numPr>
          <w:ilvl w:val="0"/>
          <w:numId w:val="2"/>
        </w:numPr>
        <w:ind w:leftChars="0"/>
      </w:pPr>
      <w:r>
        <w:rPr>
          <w:rFonts w:hint="eastAsia"/>
        </w:rPr>
        <w:t xml:space="preserve">常用雇用者　</w:t>
      </w:r>
      <w:r>
        <w:rPr>
          <w:rFonts w:hint="eastAsia"/>
        </w:rPr>
        <w:t>101</w:t>
      </w:r>
      <w:r>
        <w:rPr>
          <w:rFonts w:hint="eastAsia"/>
        </w:rPr>
        <w:t>名以上（大企業）</w:t>
      </w:r>
    </w:p>
    <w:p w:rsidR="00297910" w:rsidRDefault="00C50D86" w:rsidP="00C50D86">
      <w:pPr>
        <w:pStyle w:val="a3"/>
        <w:numPr>
          <w:ilvl w:val="0"/>
          <w:numId w:val="3"/>
        </w:numPr>
        <w:ind w:leftChars="0"/>
      </w:pPr>
      <w:r>
        <w:rPr>
          <w:rFonts w:hint="eastAsia"/>
        </w:rPr>
        <w:t>常用雇用者数は、市外も含む全国の事業所における常用雇用者の合計人数</w:t>
      </w:r>
    </w:p>
    <w:p w:rsidR="00C50D86" w:rsidRDefault="00C50D86" w:rsidP="00C50D86">
      <w:pPr>
        <w:pStyle w:val="a3"/>
        <w:numPr>
          <w:ilvl w:val="0"/>
          <w:numId w:val="3"/>
        </w:numPr>
        <w:ind w:leftChars="0"/>
      </w:pPr>
      <w:r>
        <w:rPr>
          <w:rFonts w:hint="eastAsia"/>
        </w:rPr>
        <w:t>10</w:t>
      </w:r>
      <w:r>
        <w:rPr>
          <w:rFonts w:hint="eastAsia"/>
        </w:rPr>
        <w:t>名以上を対象としているのは、就業規則の作成義務が常時</w:t>
      </w:r>
      <w:r>
        <w:rPr>
          <w:rFonts w:hint="eastAsia"/>
        </w:rPr>
        <w:t>10</w:t>
      </w:r>
      <w:r>
        <w:rPr>
          <w:rFonts w:hint="eastAsia"/>
        </w:rPr>
        <w:t>名以上の労働者がいる事業所であることによる。</w:t>
      </w:r>
    </w:p>
    <w:p w:rsidR="006F00E3" w:rsidRDefault="006F00E3" w:rsidP="006F00E3"/>
    <w:p w:rsidR="00297910" w:rsidRDefault="00C50D86" w:rsidP="00C50D86">
      <w:pPr>
        <w:pStyle w:val="a3"/>
        <w:numPr>
          <w:ilvl w:val="0"/>
          <w:numId w:val="1"/>
        </w:numPr>
        <w:ind w:leftChars="0"/>
      </w:pPr>
      <w:r>
        <w:rPr>
          <w:rFonts w:hint="eastAsia"/>
        </w:rPr>
        <w:t>認定</w:t>
      </w:r>
      <w:r w:rsidR="005B0B9F">
        <w:rPr>
          <w:rFonts w:hint="eastAsia"/>
        </w:rPr>
        <w:t>まで</w:t>
      </w:r>
      <w:r>
        <w:rPr>
          <w:rFonts w:hint="eastAsia"/>
        </w:rPr>
        <w:t>の流れ</w:t>
      </w:r>
      <w:r>
        <w:rPr>
          <w:rFonts w:hint="eastAsia"/>
        </w:rPr>
        <w:t xml:space="preserve"> </w:t>
      </w:r>
    </w:p>
    <w:p w:rsidR="005B0B9F" w:rsidRDefault="001C48F8" w:rsidP="005B0B9F">
      <w:pPr>
        <w:pStyle w:val="a3"/>
        <w:numPr>
          <w:ilvl w:val="0"/>
          <w:numId w:val="8"/>
        </w:numPr>
        <w:ind w:leftChars="0"/>
      </w:pPr>
      <w:r>
        <w:rPr>
          <w:rFonts w:hint="eastAsia"/>
        </w:rPr>
        <w:t>申請書の提出</w:t>
      </w:r>
    </w:p>
    <w:p w:rsidR="001C48F8" w:rsidRDefault="00962DBE" w:rsidP="005B0B9F">
      <w:pPr>
        <w:pStyle w:val="a3"/>
        <w:ind w:leftChars="0"/>
      </w:pPr>
      <w:r>
        <w:rPr>
          <w:rFonts w:hint="eastAsia"/>
        </w:rPr>
        <w:t>申請書に、調査票及び</w:t>
      </w:r>
      <w:r w:rsidR="001C48F8">
        <w:rPr>
          <w:rFonts w:hint="eastAsia"/>
        </w:rPr>
        <w:t>役員名簿</w:t>
      </w:r>
      <w:r>
        <w:rPr>
          <w:rFonts w:hint="eastAsia"/>
        </w:rPr>
        <w:t>（任意様式）</w:t>
      </w:r>
      <w:r w:rsidR="001C48F8">
        <w:rPr>
          <w:rFonts w:hint="eastAsia"/>
        </w:rPr>
        <w:t>を添付して郵送又は持参して</w:t>
      </w:r>
      <w:r w:rsidR="005B0B9F">
        <w:rPr>
          <w:rFonts w:hint="eastAsia"/>
        </w:rPr>
        <w:t>子ども政策課へ</w:t>
      </w:r>
      <w:r w:rsidR="001C48F8">
        <w:rPr>
          <w:rFonts w:hint="eastAsia"/>
        </w:rPr>
        <w:t>ご提出ください。</w:t>
      </w:r>
    </w:p>
    <w:p w:rsidR="005B0B9F" w:rsidRDefault="00FB1ED7" w:rsidP="005B0B9F">
      <w:pPr>
        <w:pStyle w:val="a3"/>
        <w:ind w:leftChars="0"/>
      </w:pPr>
      <w:r>
        <w:rPr>
          <w:rFonts w:hint="eastAsia"/>
        </w:rPr>
        <w:t>提出期限：</w:t>
      </w:r>
      <w:r w:rsidR="005F0DF4">
        <w:rPr>
          <w:rFonts w:hint="eastAsia"/>
        </w:rPr>
        <w:t>令和元</w:t>
      </w:r>
      <w:r w:rsidR="005B0B9F">
        <w:rPr>
          <w:rFonts w:hint="eastAsia"/>
        </w:rPr>
        <w:t>年</w:t>
      </w:r>
      <w:r w:rsidR="005F0DF4">
        <w:rPr>
          <w:rFonts w:hint="eastAsia"/>
        </w:rPr>
        <w:t>（</w:t>
      </w:r>
      <w:r w:rsidR="005F0DF4">
        <w:rPr>
          <w:rFonts w:hint="eastAsia"/>
        </w:rPr>
        <w:t>2019</w:t>
      </w:r>
      <w:r w:rsidR="005F0DF4">
        <w:rPr>
          <w:rFonts w:hint="eastAsia"/>
        </w:rPr>
        <w:t>年）</w:t>
      </w:r>
      <w:r w:rsidR="00EC7CB0">
        <w:rPr>
          <w:rFonts w:hint="eastAsia"/>
        </w:rPr>
        <w:t>9</w:t>
      </w:r>
      <w:r w:rsidR="005B0B9F">
        <w:rPr>
          <w:rFonts w:hint="eastAsia"/>
        </w:rPr>
        <w:t>月</w:t>
      </w:r>
      <w:r w:rsidR="005F0DF4">
        <w:rPr>
          <w:rFonts w:hint="eastAsia"/>
        </w:rPr>
        <w:t>30</w:t>
      </w:r>
      <w:r w:rsidR="005B0B9F">
        <w:rPr>
          <w:rFonts w:hint="eastAsia"/>
        </w:rPr>
        <w:t>日</w:t>
      </w:r>
      <w:r w:rsidR="005B0B9F">
        <w:rPr>
          <w:rFonts w:hint="eastAsia"/>
        </w:rPr>
        <w:t>17</w:t>
      </w:r>
      <w:r>
        <w:rPr>
          <w:rFonts w:hint="eastAsia"/>
        </w:rPr>
        <w:t>時（必着）</w:t>
      </w:r>
    </w:p>
    <w:p w:rsidR="001C48F8" w:rsidRDefault="008D25F8" w:rsidP="001C48F8">
      <w:pPr>
        <w:pStyle w:val="a3"/>
        <w:numPr>
          <w:ilvl w:val="0"/>
          <w:numId w:val="8"/>
        </w:numPr>
        <w:ind w:leftChars="0"/>
      </w:pPr>
      <w:r>
        <w:rPr>
          <w:rFonts w:hint="eastAsia"/>
        </w:rPr>
        <w:t>現地</w:t>
      </w:r>
      <w:r w:rsidR="001C48F8">
        <w:rPr>
          <w:rFonts w:hint="eastAsia"/>
        </w:rPr>
        <w:t>調査</w:t>
      </w:r>
    </w:p>
    <w:p w:rsidR="001C48F8" w:rsidRDefault="00FB1ED7" w:rsidP="005B0B9F">
      <w:pPr>
        <w:pStyle w:val="a3"/>
        <w:ind w:leftChars="0"/>
      </w:pPr>
      <w:r>
        <w:rPr>
          <w:rFonts w:hint="eastAsia"/>
        </w:rPr>
        <w:t>調査票の各審査項目の審査</w:t>
      </w:r>
      <w:r w:rsidR="001C48F8">
        <w:rPr>
          <w:rFonts w:hint="eastAsia"/>
        </w:rPr>
        <w:t>書類</w:t>
      </w:r>
      <w:r w:rsidR="000B0012">
        <w:rPr>
          <w:rFonts w:hint="eastAsia"/>
        </w:rPr>
        <w:t>（別表</w:t>
      </w:r>
      <w:r w:rsidR="005B0B9F">
        <w:rPr>
          <w:rFonts w:hint="eastAsia"/>
        </w:rPr>
        <w:t>1</w:t>
      </w:r>
      <w:r w:rsidR="000B0012">
        <w:rPr>
          <w:rFonts w:hint="eastAsia"/>
        </w:rPr>
        <w:t>）</w:t>
      </w:r>
      <w:r>
        <w:rPr>
          <w:rFonts w:hint="eastAsia"/>
        </w:rPr>
        <w:t>の原本と写し（</w:t>
      </w:r>
      <w:r w:rsidR="005B0B9F">
        <w:rPr>
          <w:rFonts w:hint="eastAsia"/>
        </w:rPr>
        <w:t>1</w:t>
      </w:r>
      <w:r w:rsidR="001C48F8">
        <w:rPr>
          <w:rFonts w:hint="eastAsia"/>
        </w:rPr>
        <w:t>部</w:t>
      </w:r>
      <w:r>
        <w:rPr>
          <w:rFonts w:hint="eastAsia"/>
        </w:rPr>
        <w:t>）を</w:t>
      </w:r>
      <w:r w:rsidR="001C48F8">
        <w:rPr>
          <w:rFonts w:hint="eastAsia"/>
        </w:rPr>
        <w:t>ご準備ください。市の職員が訪問し、</w:t>
      </w:r>
      <w:r w:rsidR="008D25F8">
        <w:rPr>
          <w:rFonts w:hint="eastAsia"/>
        </w:rPr>
        <w:t>審査書類の原本確認を行ったうえ、</w:t>
      </w:r>
      <w:r w:rsidR="001C48F8">
        <w:rPr>
          <w:rFonts w:hint="eastAsia"/>
        </w:rPr>
        <w:t>写しを受領します。</w:t>
      </w:r>
    </w:p>
    <w:p w:rsidR="005B0B9F" w:rsidRDefault="001C48F8" w:rsidP="005B0B9F">
      <w:pPr>
        <w:pStyle w:val="a3"/>
        <w:numPr>
          <w:ilvl w:val="0"/>
          <w:numId w:val="8"/>
        </w:numPr>
        <w:ind w:leftChars="0"/>
      </w:pPr>
      <w:r>
        <w:rPr>
          <w:rFonts w:hint="eastAsia"/>
        </w:rPr>
        <w:t>審査</w:t>
      </w:r>
    </w:p>
    <w:p w:rsidR="001C48F8" w:rsidRDefault="001C48F8" w:rsidP="008D25F8">
      <w:pPr>
        <w:pStyle w:val="a3"/>
        <w:ind w:leftChars="0"/>
      </w:pPr>
      <w:r>
        <w:rPr>
          <w:rFonts w:hint="eastAsia"/>
        </w:rPr>
        <w:t>以下の審査項目を</w:t>
      </w:r>
      <w:r w:rsidR="00FB1ED7">
        <w:rPr>
          <w:rFonts w:hint="eastAsia"/>
        </w:rPr>
        <w:t>熊本市と熊本労働局で構成する子育て支援優良企業審査会で審査</w:t>
      </w:r>
      <w:r>
        <w:rPr>
          <w:rFonts w:hint="eastAsia"/>
        </w:rPr>
        <w:t>します。</w:t>
      </w:r>
    </w:p>
    <w:p w:rsidR="001C48F8" w:rsidRDefault="000B0012" w:rsidP="001C48F8">
      <w:pPr>
        <w:pStyle w:val="a3"/>
        <w:numPr>
          <w:ilvl w:val="0"/>
          <w:numId w:val="10"/>
        </w:numPr>
        <w:ind w:leftChars="0"/>
      </w:pPr>
      <w:r>
        <w:rPr>
          <w:rFonts w:hint="eastAsia"/>
        </w:rPr>
        <w:t>最低基準（別表</w:t>
      </w:r>
      <w:r w:rsidR="005B0B9F">
        <w:rPr>
          <w:rFonts w:hint="eastAsia"/>
        </w:rPr>
        <w:t>2</w:t>
      </w:r>
      <w:r>
        <w:rPr>
          <w:rFonts w:hint="eastAsia"/>
        </w:rPr>
        <w:t>）</w:t>
      </w:r>
    </w:p>
    <w:p w:rsidR="001C48F8" w:rsidRDefault="000B0012" w:rsidP="001C48F8">
      <w:pPr>
        <w:pStyle w:val="a3"/>
        <w:ind w:leftChars="0" w:left="1260"/>
      </w:pPr>
      <w:r>
        <w:rPr>
          <w:rFonts w:hint="eastAsia"/>
        </w:rPr>
        <w:t>認定するにあたり、以下の基準を満たしていることが条件です。</w:t>
      </w:r>
    </w:p>
    <w:p w:rsidR="001C48F8" w:rsidRDefault="00C50D86" w:rsidP="001C48F8">
      <w:pPr>
        <w:pStyle w:val="a3"/>
        <w:numPr>
          <w:ilvl w:val="0"/>
          <w:numId w:val="11"/>
        </w:numPr>
        <w:ind w:leftChars="0"/>
      </w:pPr>
      <w:r>
        <w:rPr>
          <w:rFonts w:hint="eastAsia"/>
        </w:rPr>
        <w:t>育児休業、育児時間、育児短時間、始業時刻の変更等、子の看護休暇、所定外労働の制限等、産前・産後休業の</w:t>
      </w:r>
      <w:r>
        <w:rPr>
          <w:rFonts w:hint="eastAsia"/>
        </w:rPr>
        <w:t>7</w:t>
      </w:r>
      <w:r>
        <w:rPr>
          <w:rFonts w:hint="eastAsia"/>
        </w:rPr>
        <w:t>項目が就業規則で規定されていること</w:t>
      </w:r>
    </w:p>
    <w:p w:rsidR="001C48F8" w:rsidRDefault="001C48F8" w:rsidP="001C48F8">
      <w:pPr>
        <w:pStyle w:val="a3"/>
        <w:numPr>
          <w:ilvl w:val="0"/>
          <w:numId w:val="11"/>
        </w:numPr>
        <w:ind w:leftChars="0"/>
      </w:pPr>
      <w:r>
        <w:rPr>
          <w:rFonts w:hint="eastAsia"/>
        </w:rPr>
        <w:t>ア</w:t>
      </w:r>
      <w:r w:rsidR="00C50D86">
        <w:rPr>
          <w:rFonts w:hint="eastAsia"/>
        </w:rPr>
        <w:t>のうち以下の重要項目について男女いずれかの取得実績があること</w:t>
      </w:r>
    </w:p>
    <w:p w:rsidR="001C48F8" w:rsidRDefault="00C50D86" w:rsidP="001C48F8">
      <w:pPr>
        <w:pStyle w:val="a3"/>
        <w:ind w:leftChars="0" w:left="1680"/>
      </w:pPr>
      <w:r>
        <w:rPr>
          <w:rFonts w:hint="eastAsia"/>
        </w:rPr>
        <w:t>育児休業、育児時間、子の看護休暇、産前・産後休業</w:t>
      </w:r>
    </w:p>
    <w:p w:rsidR="001C48F8" w:rsidRDefault="00C50D86" w:rsidP="001C48F8">
      <w:pPr>
        <w:pStyle w:val="a3"/>
        <w:numPr>
          <w:ilvl w:val="0"/>
          <w:numId w:val="10"/>
        </w:numPr>
        <w:ind w:leftChars="0"/>
      </w:pPr>
      <w:r>
        <w:rPr>
          <w:rFonts w:hint="eastAsia"/>
        </w:rPr>
        <w:t>審査項目を得点化し、総合評価</w:t>
      </w:r>
      <w:r w:rsidR="000B0012">
        <w:rPr>
          <w:rFonts w:hint="eastAsia"/>
        </w:rPr>
        <w:t>（別表</w:t>
      </w:r>
      <w:r w:rsidR="005B0B9F">
        <w:rPr>
          <w:rFonts w:hint="eastAsia"/>
        </w:rPr>
        <w:t>3</w:t>
      </w:r>
      <w:r w:rsidR="000B0012">
        <w:rPr>
          <w:rFonts w:hint="eastAsia"/>
        </w:rPr>
        <w:t>）</w:t>
      </w:r>
    </w:p>
    <w:p w:rsidR="00297910" w:rsidRDefault="001C48F8" w:rsidP="001C48F8">
      <w:pPr>
        <w:pStyle w:val="a3"/>
        <w:ind w:leftChars="0" w:left="1260"/>
      </w:pPr>
      <w:r>
        <w:rPr>
          <w:rFonts w:hint="eastAsia"/>
        </w:rPr>
        <w:t>①</w:t>
      </w:r>
      <w:r w:rsidR="00C50D86">
        <w:rPr>
          <w:rFonts w:hint="eastAsia"/>
        </w:rPr>
        <w:t>を満たした企業の以下の審査項目を得点化し、それぞれの企業を総合評価します。</w:t>
      </w:r>
    </w:p>
    <w:p w:rsidR="00297910" w:rsidRDefault="00C50D86" w:rsidP="00C50D86">
      <w:pPr>
        <w:pStyle w:val="a3"/>
        <w:numPr>
          <w:ilvl w:val="0"/>
          <w:numId w:val="6"/>
        </w:numPr>
        <w:ind w:leftChars="0"/>
      </w:pPr>
      <w:r>
        <w:rPr>
          <w:rFonts w:hint="eastAsia"/>
        </w:rPr>
        <w:t>育児休業等、妊娠～子育てまでの各種休暇制度の規定など</w:t>
      </w:r>
    </w:p>
    <w:p w:rsidR="00297910" w:rsidRDefault="00C50D86" w:rsidP="00297910">
      <w:pPr>
        <w:pStyle w:val="a3"/>
        <w:ind w:leftChars="0" w:left="1260"/>
      </w:pPr>
      <w:r>
        <w:rPr>
          <w:rFonts w:hint="eastAsia"/>
        </w:rPr>
        <w:lastRenderedPageBreak/>
        <w:t>例：育児休業、育児短時間、子の看護休暇、産前・産後休業、妊婦の軽易業務転換の就業規則等への規定並びに制度対象期間の延長及び有給化</w:t>
      </w:r>
    </w:p>
    <w:p w:rsidR="00C50D86" w:rsidRDefault="00C40813" w:rsidP="00297910">
      <w:pPr>
        <w:pStyle w:val="a3"/>
        <w:numPr>
          <w:ilvl w:val="0"/>
          <w:numId w:val="6"/>
        </w:numPr>
        <w:ind w:leftChars="0"/>
      </w:pPr>
      <w:r>
        <w:rPr>
          <w:rFonts w:hint="eastAsia"/>
        </w:rPr>
        <w:t>（ア）</w:t>
      </w:r>
      <w:r w:rsidR="00297910">
        <w:rPr>
          <w:rFonts w:hint="eastAsia"/>
        </w:rPr>
        <w:t>の取得実績</w:t>
      </w:r>
    </w:p>
    <w:p w:rsidR="00297910" w:rsidRDefault="00C50D86" w:rsidP="00C50D86">
      <w:pPr>
        <w:pStyle w:val="a3"/>
        <w:numPr>
          <w:ilvl w:val="0"/>
          <w:numId w:val="6"/>
        </w:numPr>
        <w:ind w:leftChars="0"/>
      </w:pPr>
      <w:r>
        <w:rPr>
          <w:rFonts w:hint="eastAsia"/>
        </w:rPr>
        <w:t>その他、結婚～子育てに関する企業の独自取組みなど</w:t>
      </w:r>
    </w:p>
    <w:p w:rsidR="00C50D86" w:rsidRDefault="00C50D86" w:rsidP="00297910">
      <w:pPr>
        <w:pStyle w:val="a3"/>
        <w:ind w:leftChars="0" w:left="1260"/>
      </w:pPr>
      <w:r>
        <w:rPr>
          <w:rFonts w:hint="eastAsia"/>
        </w:rPr>
        <w:t>例：妊娠・出産退職後の復職制度の規定、子育てに関する特別休暇、経済的支援の実施　等</w:t>
      </w:r>
    </w:p>
    <w:p w:rsidR="00C50D86" w:rsidRDefault="00C50D86" w:rsidP="00297910">
      <w:pPr>
        <w:pStyle w:val="a3"/>
        <w:numPr>
          <w:ilvl w:val="0"/>
          <w:numId w:val="6"/>
        </w:numPr>
        <w:ind w:leftChars="0"/>
      </w:pPr>
      <w:r>
        <w:rPr>
          <w:rFonts w:hint="eastAsia"/>
        </w:rPr>
        <w:t>育児休業取得率・就業継続率など</w:t>
      </w:r>
    </w:p>
    <w:p w:rsidR="00FB1ED7" w:rsidRDefault="00FB1ED7" w:rsidP="00FB1ED7">
      <w:pPr>
        <w:pStyle w:val="a3"/>
        <w:numPr>
          <w:ilvl w:val="0"/>
          <w:numId w:val="10"/>
        </w:numPr>
        <w:ind w:leftChars="0"/>
      </w:pPr>
      <w:r>
        <w:rPr>
          <w:rFonts w:hint="eastAsia"/>
        </w:rPr>
        <w:t>その他、事業の実施に必要と認める事項について</w:t>
      </w:r>
    </w:p>
    <w:p w:rsidR="00297910" w:rsidRDefault="00C50D86" w:rsidP="000B0012">
      <w:pPr>
        <w:pStyle w:val="a3"/>
        <w:numPr>
          <w:ilvl w:val="0"/>
          <w:numId w:val="8"/>
        </w:numPr>
        <w:ind w:leftChars="0"/>
      </w:pPr>
      <w:r>
        <w:rPr>
          <w:rFonts w:hint="eastAsia"/>
        </w:rPr>
        <w:t>認定</w:t>
      </w:r>
      <w:bookmarkStart w:id="0" w:name="_GoBack"/>
      <w:bookmarkEnd w:id="0"/>
    </w:p>
    <w:p w:rsidR="005B0B9F" w:rsidRDefault="008D25F8" w:rsidP="005B0B9F">
      <w:pPr>
        <w:pStyle w:val="a3"/>
        <w:ind w:leftChars="0"/>
      </w:pPr>
      <w:r>
        <w:rPr>
          <w:rFonts w:hint="eastAsia"/>
        </w:rPr>
        <w:t>(3)</w:t>
      </w:r>
      <w:r>
        <w:rPr>
          <w:rFonts w:hint="eastAsia"/>
        </w:rPr>
        <w:t>の審査を経て、</w:t>
      </w:r>
      <w:r w:rsidR="00C50D86">
        <w:rPr>
          <w:rFonts w:hint="eastAsia"/>
        </w:rPr>
        <w:t>認定区分ごとに認定します。</w:t>
      </w:r>
    </w:p>
    <w:p w:rsidR="005236F7" w:rsidRPr="009F5679" w:rsidRDefault="005236F7" w:rsidP="005236F7"/>
    <w:p w:rsidR="005236F7" w:rsidRDefault="005236F7" w:rsidP="005236F7">
      <w:pPr>
        <w:pStyle w:val="a3"/>
        <w:numPr>
          <w:ilvl w:val="0"/>
          <w:numId w:val="1"/>
        </w:numPr>
        <w:ind w:leftChars="0"/>
      </w:pPr>
      <w:r>
        <w:rPr>
          <w:rFonts w:hint="eastAsia"/>
        </w:rPr>
        <w:t>実施要綱・申請様式</w:t>
      </w:r>
    </w:p>
    <w:p w:rsidR="005236F7" w:rsidRDefault="00962DBE" w:rsidP="005236F7">
      <w:pPr>
        <w:pStyle w:val="a3"/>
        <w:ind w:leftChars="0" w:left="420"/>
      </w:pPr>
      <w:r>
        <w:rPr>
          <w:rFonts w:hint="eastAsia"/>
        </w:rPr>
        <w:t>・熊本市子育て支援優良企業認定事業実施要綱</w:t>
      </w:r>
    </w:p>
    <w:p w:rsidR="00962DBE" w:rsidRDefault="00962DBE" w:rsidP="005236F7">
      <w:pPr>
        <w:pStyle w:val="a3"/>
        <w:ind w:leftChars="0" w:left="420"/>
      </w:pPr>
      <w:r>
        <w:rPr>
          <w:rFonts w:hint="eastAsia"/>
        </w:rPr>
        <w:t>・別表（１～４）</w:t>
      </w:r>
    </w:p>
    <w:p w:rsidR="00C76D82" w:rsidRDefault="005F0DF4" w:rsidP="005236F7">
      <w:pPr>
        <w:pStyle w:val="a3"/>
        <w:ind w:leftChars="0" w:left="420"/>
      </w:pPr>
      <w:r>
        <w:rPr>
          <w:rFonts w:hint="eastAsia"/>
        </w:rPr>
        <w:t>・令和元</w:t>
      </w:r>
      <w:r w:rsidR="00C76D82">
        <w:rPr>
          <w:rFonts w:hint="eastAsia"/>
        </w:rPr>
        <w:t>年度</w:t>
      </w:r>
      <w:r>
        <w:rPr>
          <w:rFonts w:hint="eastAsia"/>
        </w:rPr>
        <w:t>（</w:t>
      </w:r>
      <w:r>
        <w:rPr>
          <w:rFonts w:hint="eastAsia"/>
        </w:rPr>
        <w:t>2019</w:t>
      </w:r>
      <w:r>
        <w:rPr>
          <w:rFonts w:hint="eastAsia"/>
        </w:rPr>
        <w:t>年度）</w:t>
      </w:r>
      <w:r w:rsidR="00C76D82">
        <w:rPr>
          <w:rFonts w:hint="eastAsia"/>
        </w:rPr>
        <w:t>実施要領</w:t>
      </w:r>
    </w:p>
    <w:p w:rsidR="00962DBE" w:rsidRDefault="00962DBE" w:rsidP="005236F7">
      <w:pPr>
        <w:pStyle w:val="a3"/>
        <w:ind w:leftChars="0" w:left="420"/>
      </w:pPr>
      <w:r>
        <w:rPr>
          <w:rFonts w:hint="eastAsia"/>
        </w:rPr>
        <w:t>・</w:t>
      </w:r>
      <w:r w:rsidR="00C76D82">
        <w:rPr>
          <w:rFonts w:hint="eastAsia"/>
        </w:rPr>
        <w:t>申請書</w:t>
      </w:r>
    </w:p>
    <w:p w:rsidR="00962DBE" w:rsidRPr="005B0B9F" w:rsidRDefault="00962DBE" w:rsidP="005236F7">
      <w:pPr>
        <w:pStyle w:val="a3"/>
        <w:ind w:leftChars="0" w:left="420"/>
      </w:pPr>
      <w:r>
        <w:rPr>
          <w:rFonts w:hint="eastAsia"/>
        </w:rPr>
        <w:t>・調査票</w:t>
      </w:r>
    </w:p>
    <w:sectPr w:rsidR="00962DBE" w:rsidRPr="005B0B9F" w:rsidSect="0029791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496"/>
    <w:multiLevelType w:val="hybridMultilevel"/>
    <w:tmpl w:val="9B5A511E"/>
    <w:lvl w:ilvl="0" w:tplc="D8B6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4E51F2"/>
    <w:multiLevelType w:val="hybridMultilevel"/>
    <w:tmpl w:val="F3245CE4"/>
    <w:lvl w:ilvl="0" w:tplc="19344C00">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A795A76"/>
    <w:multiLevelType w:val="hybridMultilevel"/>
    <w:tmpl w:val="940C366E"/>
    <w:lvl w:ilvl="0" w:tplc="542EEC8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C1D29"/>
    <w:multiLevelType w:val="hybridMultilevel"/>
    <w:tmpl w:val="E410B9C6"/>
    <w:lvl w:ilvl="0" w:tplc="E7DEF72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12381A"/>
    <w:multiLevelType w:val="hybridMultilevel"/>
    <w:tmpl w:val="DAA0BB8A"/>
    <w:lvl w:ilvl="0" w:tplc="CFE0755A">
      <w:start w:val="1"/>
      <w:numFmt w:val="aiueoFullWidth"/>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5" w15:restartNumberingAfterBreak="0">
    <w:nsid w:val="2D247DA0"/>
    <w:multiLevelType w:val="hybridMultilevel"/>
    <w:tmpl w:val="8108A81C"/>
    <w:lvl w:ilvl="0" w:tplc="9CAC24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6" w15:restartNumberingAfterBreak="0">
    <w:nsid w:val="2F1B4979"/>
    <w:multiLevelType w:val="hybridMultilevel"/>
    <w:tmpl w:val="156AE2EE"/>
    <w:lvl w:ilvl="0" w:tplc="D8B6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7204CB3"/>
    <w:multiLevelType w:val="hybridMultilevel"/>
    <w:tmpl w:val="4F4A40F6"/>
    <w:lvl w:ilvl="0" w:tplc="D8B6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8664155"/>
    <w:multiLevelType w:val="hybridMultilevel"/>
    <w:tmpl w:val="DE0273C0"/>
    <w:lvl w:ilvl="0" w:tplc="1568B68E">
      <w:start w:val="1"/>
      <w:numFmt w:val="decimalEnclosedCircle"/>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54451816"/>
    <w:multiLevelType w:val="hybridMultilevel"/>
    <w:tmpl w:val="13CE17D8"/>
    <w:lvl w:ilvl="0" w:tplc="19344C00">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FB023E4"/>
    <w:multiLevelType w:val="hybridMultilevel"/>
    <w:tmpl w:val="4D983AEE"/>
    <w:lvl w:ilvl="0" w:tplc="9CAC24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60747EDD"/>
    <w:multiLevelType w:val="hybridMultilevel"/>
    <w:tmpl w:val="BEB6052A"/>
    <w:lvl w:ilvl="0" w:tplc="D8B650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7"/>
  </w:num>
  <w:num w:numId="3">
    <w:abstractNumId w:val="5"/>
  </w:num>
  <w:num w:numId="4">
    <w:abstractNumId w:val="0"/>
  </w:num>
  <w:num w:numId="5">
    <w:abstractNumId w:val="1"/>
  </w:num>
  <w:num w:numId="6">
    <w:abstractNumId w:val="9"/>
  </w:num>
  <w:num w:numId="7">
    <w:abstractNumId w:val="2"/>
  </w:num>
  <w:num w:numId="8">
    <w:abstractNumId w:val="6"/>
  </w:num>
  <w:num w:numId="9">
    <w:abstractNumId w:val="10"/>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D86"/>
    <w:rsid w:val="000B0012"/>
    <w:rsid w:val="001C48F8"/>
    <w:rsid w:val="00297910"/>
    <w:rsid w:val="00477622"/>
    <w:rsid w:val="005236F7"/>
    <w:rsid w:val="005B0B9F"/>
    <w:rsid w:val="005F0DF4"/>
    <w:rsid w:val="006F00E3"/>
    <w:rsid w:val="007311A1"/>
    <w:rsid w:val="007462CA"/>
    <w:rsid w:val="008D25F8"/>
    <w:rsid w:val="00962DBE"/>
    <w:rsid w:val="009F5679"/>
    <w:rsid w:val="00C40813"/>
    <w:rsid w:val="00C50D86"/>
    <w:rsid w:val="00C76D82"/>
    <w:rsid w:val="00EC7CB0"/>
    <w:rsid w:val="00FB1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52A7BB"/>
  <w15:docId w15:val="{20421F71-B1C1-401D-94EE-84C9DAD99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910"/>
    <w:pPr>
      <w:ind w:leftChars="400" w:left="840"/>
    </w:pPr>
  </w:style>
  <w:style w:type="paragraph" w:styleId="a4">
    <w:name w:val="Balloon Text"/>
    <w:basedOn w:val="a"/>
    <w:link w:val="a5"/>
    <w:uiPriority w:val="99"/>
    <w:semiHidden/>
    <w:unhideWhenUsed/>
    <w:rsid w:val="005F0D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D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59936">
      <w:bodyDiv w:val="1"/>
      <w:marLeft w:val="0"/>
      <w:marRight w:val="0"/>
      <w:marTop w:val="0"/>
      <w:marBottom w:val="0"/>
      <w:divBdr>
        <w:top w:val="none" w:sz="0" w:space="0" w:color="auto"/>
        <w:left w:val="none" w:sz="0" w:space="0" w:color="auto"/>
        <w:bottom w:val="none" w:sz="0" w:space="0" w:color="auto"/>
        <w:right w:val="none" w:sz="0" w:space="0" w:color="auto"/>
      </w:divBdr>
      <w:divsChild>
        <w:div w:id="186523268">
          <w:marLeft w:val="0"/>
          <w:marRight w:val="0"/>
          <w:marTop w:val="75"/>
          <w:marBottom w:val="0"/>
          <w:divBdr>
            <w:top w:val="none" w:sz="0" w:space="0" w:color="auto"/>
            <w:left w:val="none" w:sz="0" w:space="0" w:color="auto"/>
            <w:bottom w:val="none" w:sz="0" w:space="0" w:color="auto"/>
            <w:right w:val="none" w:sz="0" w:space="0" w:color="auto"/>
          </w:divBdr>
          <w:divsChild>
            <w:div w:id="185290397">
              <w:marLeft w:val="0"/>
              <w:marRight w:val="0"/>
              <w:marTop w:val="300"/>
              <w:marBottom w:val="0"/>
              <w:divBdr>
                <w:top w:val="none" w:sz="0" w:space="0" w:color="auto"/>
                <w:left w:val="none" w:sz="0" w:space="0" w:color="auto"/>
                <w:bottom w:val="none" w:sz="0" w:space="0" w:color="auto"/>
                <w:right w:val="none" w:sz="0" w:space="0" w:color="auto"/>
              </w:divBdr>
              <w:divsChild>
                <w:div w:id="1270239982">
                  <w:marLeft w:val="0"/>
                  <w:marRight w:val="0"/>
                  <w:marTop w:val="300"/>
                  <w:marBottom w:val="0"/>
                  <w:divBdr>
                    <w:top w:val="none" w:sz="0" w:space="0" w:color="auto"/>
                    <w:left w:val="none" w:sz="0" w:space="0" w:color="auto"/>
                    <w:bottom w:val="none" w:sz="0" w:space="0" w:color="auto"/>
                    <w:right w:val="none" w:sz="0" w:space="0" w:color="auto"/>
                  </w:divBdr>
                  <w:divsChild>
                    <w:div w:id="2042777888">
                      <w:marLeft w:val="0"/>
                      <w:marRight w:val="0"/>
                      <w:marTop w:val="0"/>
                      <w:marBottom w:val="0"/>
                      <w:divBdr>
                        <w:top w:val="none" w:sz="0" w:space="0" w:color="auto"/>
                        <w:left w:val="none" w:sz="0" w:space="0" w:color="auto"/>
                        <w:bottom w:val="none" w:sz="0" w:space="0" w:color="auto"/>
                        <w:right w:val="none" w:sz="0" w:space="0" w:color="auto"/>
                      </w:divBdr>
                      <w:divsChild>
                        <w:div w:id="2054965055">
                          <w:marLeft w:val="0"/>
                          <w:marRight w:val="0"/>
                          <w:marTop w:val="240"/>
                          <w:marBottom w:val="0"/>
                          <w:divBdr>
                            <w:top w:val="none" w:sz="0" w:space="0" w:color="auto"/>
                            <w:left w:val="none" w:sz="0" w:space="0" w:color="auto"/>
                            <w:bottom w:val="none" w:sz="0" w:space="0" w:color="auto"/>
                            <w:right w:val="none" w:sz="0" w:space="0" w:color="auto"/>
                          </w:divBdr>
                          <w:divsChild>
                            <w:div w:id="992415243">
                              <w:marLeft w:val="0"/>
                              <w:marRight w:val="0"/>
                              <w:marTop w:val="0"/>
                              <w:marBottom w:val="0"/>
                              <w:divBdr>
                                <w:top w:val="none" w:sz="0" w:space="0" w:color="auto"/>
                                <w:left w:val="none" w:sz="0" w:space="0" w:color="auto"/>
                                <w:bottom w:val="none" w:sz="0" w:space="0" w:color="auto"/>
                                <w:right w:val="none" w:sz="0" w:space="0" w:color="auto"/>
                              </w:divBdr>
                            </w:div>
                            <w:div w:id="1060448412">
                              <w:marLeft w:val="0"/>
                              <w:marRight w:val="0"/>
                              <w:marTop w:val="0"/>
                              <w:marBottom w:val="0"/>
                              <w:divBdr>
                                <w:top w:val="none" w:sz="0" w:space="0" w:color="auto"/>
                                <w:left w:val="none" w:sz="0" w:space="0" w:color="auto"/>
                                <w:bottom w:val="none" w:sz="0" w:space="0" w:color="auto"/>
                                <w:right w:val="none" w:sz="0" w:space="0" w:color="auto"/>
                              </w:divBdr>
                            </w:div>
                            <w:div w:id="164827491">
                              <w:marLeft w:val="0"/>
                              <w:marRight w:val="0"/>
                              <w:marTop w:val="0"/>
                              <w:marBottom w:val="0"/>
                              <w:divBdr>
                                <w:top w:val="none" w:sz="0" w:space="0" w:color="auto"/>
                                <w:left w:val="none" w:sz="0" w:space="0" w:color="auto"/>
                                <w:bottom w:val="none" w:sz="0" w:space="0" w:color="auto"/>
                                <w:right w:val="none" w:sz="0" w:space="0" w:color="auto"/>
                              </w:divBdr>
                            </w:div>
                            <w:div w:id="434444479">
                              <w:marLeft w:val="0"/>
                              <w:marRight w:val="0"/>
                              <w:marTop w:val="0"/>
                              <w:marBottom w:val="0"/>
                              <w:divBdr>
                                <w:top w:val="none" w:sz="0" w:space="0" w:color="auto"/>
                                <w:left w:val="none" w:sz="0" w:space="0" w:color="auto"/>
                                <w:bottom w:val="none" w:sz="0" w:space="0" w:color="auto"/>
                                <w:right w:val="none" w:sz="0" w:space="0" w:color="auto"/>
                              </w:divBdr>
                            </w:div>
                            <w:div w:id="1505127503">
                              <w:marLeft w:val="0"/>
                              <w:marRight w:val="0"/>
                              <w:marTop w:val="0"/>
                              <w:marBottom w:val="0"/>
                              <w:divBdr>
                                <w:top w:val="none" w:sz="0" w:space="0" w:color="auto"/>
                                <w:left w:val="none" w:sz="0" w:space="0" w:color="auto"/>
                                <w:bottom w:val="none" w:sz="0" w:space="0" w:color="auto"/>
                                <w:right w:val="none" w:sz="0" w:space="0" w:color="auto"/>
                              </w:divBdr>
                            </w:div>
                            <w:div w:id="994266211">
                              <w:marLeft w:val="0"/>
                              <w:marRight w:val="0"/>
                              <w:marTop w:val="0"/>
                              <w:marBottom w:val="0"/>
                              <w:divBdr>
                                <w:top w:val="none" w:sz="0" w:space="0" w:color="auto"/>
                                <w:left w:val="none" w:sz="0" w:space="0" w:color="auto"/>
                                <w:bottom w:val="none" w:sz="0" w:space="0" w:color="auto"/>
                                <w:right w:val="none" w:sz="0" w:space="0" w:color="auto"/>
                              </w:divBdr>
                            </w:div>
                            <w:div w:id="379745411">
                              <w:marLeft w:val="0"/>
                              <w:marRight w:val="0"/>
                              <w:marTop w:val="0"/>
                              <w:marBottom w:val="0"/>
                              <w:divBdr>
                                <w:top w:val="none" w:sz="0" w:space="0" w:color="auto"/>
                                <w:left w:val="none" w:sz="0" w:space="0" w:color="auto"/>
                                <w:bottom w:val="none" w:sz="0" w:space="0" w:color="auto"/>
                                <w:right w:val="none" w:sz="0" w:space="0" w:color="auto"/>
                              </w:divBdr>
                            </w:div>
                            <w:div w:id="1885218406">
                              <w:marLeft w:val="0"/>
                              <w:marRight w:val="0"/>
                              <w:marTop w:val="0"/>
                              <w:marBottom w:val="0"/>
                              <w:divBdr>
                                <w:top w:val="none" w:sz="0" w:space="0" w:color="auto"/>
                                <w:left w:val="none" w:sz="0" w:space="0" w:color="auto"/>
                                <w:bottom w:val="none" w:sz="0" w:space="0" w:color="auto"/>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
                            <w:div w:id="170042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177</Words>
  <Characters>1014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杉野　朱美</cp:lastModifiedBy>
  <cp:revision>14</cp:revision>
  <cp:lastPrinted>2019-05-13T01:29:00Z</cp:lastPrinted>
  <dcterms:created xsi:type="dcterms:W3CDTF">2018-05-08T05:20:00Z</dcterms:created>
  <dcterms:modified xsi:type="dcterms:W3CDTF">2019-05-14T04:21:00Z</dcterms:modified>
</cp:coreProperties>
</file>