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2791D" w14:textId="2575265C" w:rsidR="003A21AC" w:rsidRDefault="003A21AC" w:rsidP="003A21AC">
      <w:pPr>
        <w:pStyle w:val="a7"/>
        <w:ind w:leftChars="0" w:left="210" w:hangingChars="100" w:hanging="210"/>
        <w:jc w:val="left"/>
        <w:rPr>
          <w:szCs w:val="21"/>
        </w:rPr>
      </w:pPr>
      <w:r>
        <w:rPr>
          <w:rFonts w:hint="eastAsia"/>
          <w:szCs w:val="21"/>
        </w:rPr>
        <w:t>医療機関各位</w:t>
      </w:r>
    </w:p>
    <w:p w14:paraId="1A4D6FEA" w14:textId="77777777" w:rsidR="00632F60" w:rsidRDefault="00632F60" w:rsidP="003A21AC">
      <w:pPr>
        <w:pStyle w:val="a7"/>
        <w:ind w:leftChars="0" w:left="210" w:hangingChars="100" w:hanging="210"/>
        <w:jc w:val="left"/>
        <w:rPr>
          <w:rFonts w:hint="eastAsia"/>
          <w:szCs w:val="21"/>
        </w:rPr>
      </w:pPr>
    </w:p>
    <w:p w14:paraId="2D0BE0DD" w14:textId="69F58F86" w:rsidR="007333C0" w:rsidRDefault="003A21AC" w:rsidP="003A21AC">
      <w:pPr>
        <w:pStyle w:val="a7"/>
        <w:ind w:leftChars="0" w:left="210" w:hangingChars="100" w:hanging="210"/>
        <w:jc w:val="right"/>
        <w:rPr>
          <w:szCs w:val="21"/>
        </w:rPr>
      </w:pPr>
      <w:r w:rsidRPr="002E5648">
        <w:rPr>
          <w:rFonts w:hint="eastAsia"/>
          <w:szCs w:val="21"/>
        </w:rPr>
        <w:t>事務連絡</w:t>
      </w:r>
    </w:p>
    <w:p w14:paraId="384A7F73" w14:textId="77777777" w:rsidR="00632F60" w:rsidRDefault="00632F60" w:rsidP="00F00BC8">
      <w:pPr>
        <w:jc w:val="center"/>
        <w:rPr>
          <w:sz w:val="24"/>
          <w:szCs w:val="24"/>
        </w:rPr>
      </w:pPr>
    </w:p>
    <w:p w14:paraId="0D7335E4" w14:textId="27CB2B57" w:rsidR="003A21AC" w:rsidRPr="00F00BC8" w:rsidRDefault="00F00BC8" w:rsidP="00F00BC8">
      <w:pPr>
        <w:jc w:val="center"/>
        <w:rPr>
          <w:sz w:val="24"/>
          <w:szCs w:val="24"/>
        </w:rPr>
      </w:pPr>
      <w:r w:rsidRPr="00F00BC8">
        <w:rPr>
          <w:rFonts w:hint="eastAsia"/>
          <w:sz w:val="24"/>
          <w:szCs w:val="24"/>
        </w:rPr>
        <w:t>生活保護における検診命令</w:t>
      </w:r>
      <w:r w:rsidR="00EF1484">
        <w:rPr>
          <w:rFonts w:hint="eastAsia"/>
          <w:sz w:val="24"/>
          <w:szCs w:val="24"/>
        </w:rPr>
        <w:t>へ</w:t>
      </w:r>
      <w:r w:rsidR="00EF1484" w:rsidRPr="00EF1484">
        <w:rPr>
          <w:rFonts w:hint="eastAsia"/>
          <w:sz w:val="24"/>
          <w:szCs w:val="24"/>
        </w:rPr>
        <w:t>の協力依頼</w:t>
      </w:r>
      <w:r w:rsidRPr="00F00BC8">
        <w:rPr>
          <w:rFonts w:hint="eastAsia"/>
          <w:kern w:val="0"/>
          <w:sz w:val="24"/>
          <w:szCs w:val="24"/>
        </w:rPr>
        <w:t>について</w:t>
      </w:r>
    </w:p>
    <w:p w14:paraId="17E7218E" w14:textId="1D082643" w:rsidR="007333C0" w:rsidRDefault="007333C0" w:rsidP="003A21AC"/>
    <w:p w14:paraId="5CB096C1" w14:textId="77777777" w:rsidR="00632F60" w:rsidRDefault="00632F60" w:rsidP="003A21AC">
      <w:pPr>
        <w:rPr>
          <w:rFonts w:hint="eastAsia"/>
        </w:rPr>
      </w:pPr>
    </w:p>
    <w:p w14:paraId="7E4385DB" w14:textId="4C599F13" w:rsidR="00AF2D67" w:rsidRDefault="00AF2D67" w:rsidP="00416B21">
      <w:pPr>
        <w:ind w:firstLineChars="100" w:firstLine="210"/>
      </w:pPr>
      <w:r>
        <w:rPr>
          <w:rFonts w:hint="eastAsia"/>
        </w:rPr>
        <w:t>平素より、本市の生活保護行政に深いご理解とお力添えを賜り、心より御礼申し上げます。生活保護における検診命令について、以下の通り</w:t>
      </w:r>
      <w:r w:rsidR="00EF1484">
        <w:rPr>
          <w:rFonts w:hint="eastAsia"/>
        </w:rPr>
        <w:t>取扱いを変更いたしましたので、ご協力をお願い</w:t>
      </w:r>
      <w:r>
        <w:rPr>
          <w:rFonts w:hint="eastAsia"/>
        </w:rPr>
        <w:t>いたします。</w:t>
      </w:r>
    </w:p>
    <w:p w14:paraId="09DB1FD7" w14:textId="7D944FB6" w:rsidR="003A21AC" w:rsidRDefault="003A21AC" w:rsidP="003A21AC">
      <w:pPr>
        <w:pStyle w:val="a7"/>
        <w:ind w:leftChars="0" w:left="210" w:hangingChars="100" w:hanging="210"/>
      </w:pPr>
    </w:p>
    <w:p w14:paraId="3DC30502" w14:textId="77777777" w:rsidR="00632F60" w:rsidRDefault="00632F60" w:rsidP="003A21AC">
      <w:pPr>
        <w:pStyle w:val="a7"/>
        <w:ind w:leftChars="0" w:left="210" w:hangingChars="100" w:hanging="210"/>
        <w:rPr>
          <w:rFonts w:hint="eastAsia"/>
        </w:rPr>
      </w:pPr>
    </w:p>
    <w:p w14:paraId="36612E35" w14:textId="6D90EB8A" w:rsidR="007333C0" w:rsidRPr="00914E8D" w:rsidRDefault="00AF2D67" w:rsidP="003A21AC">
      <w:pPr>
        <w:pStyle w:val="a7"/>
        <w:ind w:leftChars="0" w:left="210" w:hangingChars="100" w:hanging="210"/>
        <w:rPr>
          <w:u w:val="single"/>
        </w:rPr>
      </w:pPr>
      <w:r w:rsidRPr="00914E8D">
        <w:rPr>
          <w:rFonts w:hint="eastAsia"/>
          <w:u w:val="single"/>
        </w:rPr>
        <w:t>1.</w:t>
      </w:r>
      <w:r w:rsidRPr="00914E8D">
        <w:rPr>
          <w:rFonts w:hint="eastAsia"/>
          <w:u w:val="single"/>
        </w:rPr>
        <w:t>検診</w:t>
      </w:r>
      <w:r w:rsidR="00706B69" w:rsidRPr="00914E8D">
        <w:rPr>
          <w:rFonts w:hint="eastAsia"/>
          <w:u w:val="single"/>
        </w:rPr>
        <w:t>命令</w:t>
      </w:r>
      <w:r w:rsidR="00E54682" w:rsidRPr="00914E8D">
        <w:rPr>
          <w:rFonts w:hint="eastAsia"/>
          <w:u w:val="single"/>
        </w:rPr>
        <w:t>とは</w:t>
      </w:r>
    </w:p>
    <w:p w14:paraId="59196CFF" w14:textId="7C4A3A47" w:rsidR="007333C0" w:rsidRDefault="00AF2D67" w:rsidP="009E0A5D">
      <w:pPr>
        <w:pStyle w:val="a7"/>
        <w:ind w:leftChars="0" w:left="0"/>
      </w:pPr>
      <w:r>
        <w:rPr>
          <w:rFonts w:hint="eastAsia"/>
        </w:rPr>
        <w:t xml:space="preserve">　福祉事務所が、要保護者の健康状態等を確認するため検診を受けるべき旨を命</w:t>
      </w:r>
      <w:r w:rsidR="008620BD">
        <w:rPr>
          <w:rFonts w:hint="eastAsia"/>
        </w:rPr>
        <w:t>じ</w:t>
      </w:r>
      <w:r>
        <w:rPr>
          <w:rFonts w:hint="eastAsia"/>
        </w:rPr>
        <w:t>、</w:t>
      </w:r>
      <w:r w:rsidR="008620BD">
        <w:rPr>
          <w:rFonts w:hint="eastAsia"/>
        </w:rPr>
        <w:t>検診結果をもとに</w:t>
      </w:r>
      <w:r>
        <w:rPr>
          <w:rFonts w:hint="eastAsia"/>
        </w:rPr>
        <w:t>治療の必要</w:t>
      </w:r>
      <w:r w:rsidR="008620BD">
        <w:rPr>
          <w:rFonts w:hint="eastAsia"/>
        </w:rPr>
        <w:t>性や</w:t>
      </w:r>
      <w:r>
        <w:rPr>
          <w:rFonts w:hint="eastAsia"/>
        </w:rPr>
        <w:t>就労</w:t>
      </w:r>
      <w:r w:rsidR="008620BD">
        <w:rPr>
          <w:rFonts w:hint="eastAsia"/>
        </w:rPr>
        <w:t>可否について</w:t>
      </w:r>
      <w:r>
        <w:rPr>
          <w:rFonts w:hint="eastAsia"/>
        </w:rPr>
        <w:t>判断</w:t>
      </w:r>
      <w:r w:rsidR="008620BD">
        <w:rPr>
          <w:rFonts w:hint="eastAsia"/>
        </w:rPr>
        <w:t>するものです</w:t>
      </w:r>
      <w:r>
        <w:rPr>
          <w:rFonts w:hint="eastAsia"/>
        </w:rPr>
        <w:t>。</w:t>
      </w:r>
    </w:p>
    <w:p w14:paraId="46AAC32F" w14:textId="77777777" w:rsidR="00632F60" w:rsidRDefault="00632F60" w:rsidP="009E0A5D">
      <w:pPr>
        <w:pStyle w:val="a7"/>
        <w:ind w:leftChars="0" w:left="0"/>
        <w:rPr>
          <w:rFonts w:hint="eastAsia"/>
        </w:rPr>
      </w:pPr>
    </w:p>
    <w:p w14:paraId="558F7A0F" w14:textId="19D26DAE" w:rsidR="009E0A5D" w:rsidRDefault="009E0A5D" w:rsidP="007333C0">
      <w:r>
        <w:rPr>
          <w:noProof/>
        </w:rPr>
        <mc:AlternateContent>
          <mc:Choice Requires="wps">
            <w:drawing>
              <wp:anchor distT="0" distB="0" distL="114300" distR="114300" simplePos="0" relativeHeight="251664384" behindDoc="0" locked="0" layoutInCell="1" allowOverlap="1" wp14:anchorId="092E4F18" wp14:editId="16757E56">
                <wp:simplePos x="0" y="0"/>
                <wp:positionH relativeFrom="column">
                  <wp:posOffset>-193675</wp:posOffset>
                </wp:positionH>
                <wp:positionV relativeFrom="paragraph">
                  <wp:posOffset>85725</wp:posOffset>
                </wp:positionV>
                <wp:extent cx="5783580" cy="3764280"/>
                <wp:effectExtent l="0" t="0" r="26670" b="26670"/>
                <wp:wrapNone/>
                <wp:docPr id="1" name="四角形: 角を丸くする 1"/>
                <wp:cNvGraphicFramePr/>
                <a:graphic xmlns:a="http://schemas.openxmlformats.org/drawingml/2006/main">
                  <a:graphicData uri="http://schemas.microsoft.com/office/word/2010/wordprocessingShape">
                    <wps:wsp>
                      <wps:cNvSpPr/>
                      <wps:spPr>
                        <a:xfrm>
                          <a:off x="0" y="0"/>
                          <a:ext cx="5783580" cy="376428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C35992" w14:textId="77777777" w:rsidR="009E0A5D" w:rsidRPr="009E0A5D" w:rsidRDefault="009E0A5D" w:rsidP="009E0A5D">
                            <w:pPr>
                              <w:rPr>
                                <w:color w:val="000000" w:themeColor="text1"/>
                                <w:sz w:val="18"/>
                                <w:szCs w:val="18"/>
                              </w:rPr>
                            </w:pPr>
                            <w:r w:rsidRPr="009E0A5D">
                              <w:rPr>
                                <w:rFonts w:hint="eastAsia"/>
                                <w:color w:val="000000" w:themeColor="text1"/>
                                <w:sz w:val="18"/>
                                <w:szCs w:val="18"/>
                              </w:rPr>
                              <w:t>生活保護法による保護の実施要領について　局第</w:t>
                            </w:r>
                            <w:r w:rsidRPr="009E0A5D">
                              <w:rPr>
                                <w:rFonts w:hint="eastAsia"/>
                                <w:color w:val="000000" w:themeColor="text1"/>
                                <w:sz w:val="18"/>
                                <w:szCs w:val="18"/>
                              </w:rPr>
                              <w:t>11-4</w:t>
                            </w:r>
                          </w:p>
                          <w:p w14:paraId="694FF43A" w14:textId="77777777" w:rsidR="009E0A5D" w:rsidRPr="009E0A5D" w:rsidRDefault="009E0A5D" w:rsidP="009E0A5D">
                            <w:pPr>
                              <w:rPr>
                                <w:color w:val="000000" w:themeColor="text1"/>
                                <w:sz w:val="18"/>
                                <w:szCs w:val="18"/>
                              </w:rPr>
                            </w:pPr>
                            <w:r w:rsidRPr="009E0A5D">
                              <w:rPr>
                                <w:rFonts w:hint="eastAsia"/>
                                <w:color w:val="000000" w:themeColor="text1"/>
                                <w:sz w:val="18"/>
                                <w:szCs w:val="18"/>
                              </w:rPr>
                              <w:t>（１）検診を命ずべき場合</w:t>
                            </w:r>
                          </w:p>
                          <w:p w14:paraId="3B594C22" w14:textId="77777777" w:rsidR="009E0A5D" w:rsidRPr="009E0A5D" w:rsidRDefault="009E0A5D" w:rsidP="009E0A5D">
                            <w:pPr>
                              <w:ind w:firstLineChars="100" w:firstLine="180"/>
                              <w:rPr>
                                <w:color w:val="000000" w:themeColor="text1"/>
                                <w:sz w:val="18"/>
                                <w:szCs w:val="18"/>
                              </w:rPr>
                            </w:pPr>
                            <w:r w:rsidRPr="009E0A5D">
                              <w:rPr>
                                <w:rFonts w:hint="eastAsia"/>
                                <w:color w:val="000000" w:themeColor="text1"/>
                                <w:sz w:val="18"/>
                                <w:szCs w:val="18"/>
                              </w:rPr>
                              <w:t>次のような場合には、要保護者の健康状態等を確認するため検診を受けるべき旨を命ずること。なお、この場合事前に嘱託医の意見を徴することとし、さらに必要と認められる場合には都道府県本庁（指定都市及び中核市にあっては市本庁とする。）の技術的助言をもとめること。</w:t>
                            </w:r>
                          </w:p>
                          <w:p w14:paraId="6BCA7FE0" w14:textId="77777777" w:rsidR="009E0A5D" w:rsidRPr="009E0A5D" w:rsidRDefault="009E0A5D" w:rsidP="009E0A5D">
                            <w:pPr>
                              <w:rPr>
                                <w:color w:val="000000" w:themeColor="text1"/>
                                <w:sz w:val="18"/>
                                <w:szCs w:val="18"/>
                              </w:rPr>
                            </w:pPr>
                            <w:r w:rsidRPr="009E0A5D">
                              <w:rPr>
                                <w:rFonts w:hint="eastAsia"/>
                                <w:color w:val="000000" w:themeColor="text1"/>
                                <w:sz w:val="18"/>
                                <w:szCs w:val="18"/>
                              </w:rPr>
                              <w:t>ア　保護の要否又は程度の決定に当たって稼働能力の有無に疑いがあるとき。</w:t>
                            </w:r>
                          </w:p>
                          <w:p w14:paraId="5298B82C" w14:textId="77777777" w:rsidR="009E0A5D" w:rsidRPr="009E0A5D" w:rsidRDefault="009E0A5D" w:rsidP="009E0A5D">
                            <w:pPr>
                              <w:rPr>
                                <w:color w:val="000000" w:themeColor="text1"/>
                                <w:sz w:val="18"/>
                                <w:szCs w:val="18"/>
                              </w:rPr>
                            </w:pPr>
                            <w:r w:rsidRPr="009E0A5D">
                              <w:rPr>
                                <w:rFonts w:hint="eastAsia"/>
                                <w:color w:val="000000" w:themeColor="text1"/>
                                <w:sz w:val="18"/>
                                <w:szCs w:val="18"/>
                              </w:rPr>
                              <w:t>イ　障害者加算その他の認定に関し検診が必要と認められるとき。</w:t>
                            </w:r>
                          </w:p>
                          <w:p w14:paraId="47DE5D4E" w14:textId="77777777" w:rsidR="009E0A5D" w:rsidRPr="009E0A5D" w:rsidRDefault="009E0A5D" w:rsidP="009E0A5D">
                            <w:pPr>
                              <w:rPr>
                                <w:color w:val="000000" w:themeColor="text1"/>
                                <w:sz w:val="18"/>
                                <w:szCs w:val="18"/>
                              </w:rPr>
                            </w:pPr>
                            <w:r w:rsidRPr="009E0A5D">
                              <w:rPr>
                                <w:rFonts w:hint="eastAsia"/>
                                <w:color w:val="000000" w:themeColor="text1"/>
                                <w:sz w:val="18"/>
                                <w:szCs w:val="18"/>
                              </w:rPr>
                              <w:t>ウ　医療扶助の決定をしようとする場合に、要保護者の病状に疑いがあるとき。</w:t>
                            </w:r>
                          </w:p>
                          <w:p w14:paraId="38AE53B3" w14:textId="77777777" w:rsidR="009E0A5D" w:rsidRPr="009E0A5D" w:rsidRDefault="009E0A5D" w:rsidP="009E0A5D">
                            <w:pPr>
                              <w:rPr>
                                <w:color w:val="000000" w:themeColor="text1"/>
                                <w:sz w:val="18"/>
                                <w:szCs w:val="18"/>
                              </w:rPr>
                            </w:pPr>
                            <w:r w:rsidRPr="009E0A5D">
                              <w:rPr>
                                <w:rFonts w:hint="eastAsia"/>
                                <w:color w:val="000000" w:themeColor="text1"/>
                                <w:sz w:val="18"/>
                                <w:szCs w:val="18"/>
                              </w:rPr>
                              <w:t>エ　現に医療扶助による給付を受けている者につき当該給付の継続の必要性について疑いがあるとき。</w:t>
                            </w:r>
                          </w:p>
                          <w:p w14:paraId="12CDD61E" w14:textId="77777777" w:rsidR="009E0A5D" w:rsidRPr="009E0A5D" w:rsidRDefault="009E0A5D" w:rsidP="009E0A5D">
                            <w:pPr>
                              <w:rPr>
                                <w:color w:val="000000" w:themeColor="text1"/>
                                <w:sz w:val="18"/>
                                <w:szCs w:val="18"/>
                              </w:rPr>
                            </w:pPr>
                            <w:r w:rsidRPr="009E0A5D">
                              <w:rPr>
                                <w:rFonts w:hint="eastAsia"/>
                                <w:color w:val="000000" w:themeColor="text1"/>
                                <w:sz w:val="18"/>
                                <w:szCs w:val="18"/>
                              </w:rPr>
                              <w:t>オ　介護扶助の実施にあたり、医学的判断を要するとき。</w:t>
                            </w:r>
                          </w:p>
                          <w:p w14:paraId="7D9BF970" w14:textId="77777777" w:rsidR="009E0A5D" w:rsidRPr="009E0A5D" w:rsidRDefault="009E0A5D" w:rsidP="00B07D42">
                            <w:pPr>
                              <w:ind w:left="360" w:hangingChars="200" w:hanging="360"/>
                              <w:rPr>
                                <w:color w:val="000000" w:themeColor="text1"/>
                                <w:sz w:val="18"/>
                                <w:szCs w:val="18"/>
                              </w:rPr>
                            </w:pPr>
                            <w:r w:rsidRPr="009E0A5D">
                              <w:rPr>
                                <w:rFonts w:hint="eastAsia"/>
                                <w:color w:val="000000" w:themeColor="text1"/>
                                <w:sz w:val="18"/>
                                <w:szCs w:val="18"/>
                              </w:rPr>
                              <w:t>カ　現に医療扶助の適用を受けている者の転退院の必要性の判定を行うにつき、検診が必要と認められるとき。</w:t>
                            </w:r>
                          </w:p>
                          <w:p w14:paraId="63BD34E6" w14:textId="77777777" w:rsidR="009E0A5D" w:rsidRPr="009E0A5D" w:rsidRDefault="009E0A5D" w:rsidP="009E0A5D">
                            <w:pPr>
                              <w:rPr>
                                <w:color w:val="000000" w:themeColor="text1"/>
                                <w:sz w:val="18"/>
                                <w:szCs w:val="18"/>
                              </w:rPr>
                            </w:pPr>
                            <w:r w:rsidRPr="009E0A5D">
                              <w:rPr>
                                <w:rFonts w:hint="eastAsia"/>
                                <w:color w:val="000000" w:themeColor="text1"/>
                                <w:sz w:val="18"/>
                                <w:szCs w:val="18"/>
                              </w:rPr>
                              <w:t>キ　自立助長の観点から健康状態を確認する必要があるとき。</w:t>
                            </w:r>
                          </w:p>
                          <w:p w14:paraId="3515124B" w14:textId="0B5ECCFA" w:rsidR="009E0A5D" w:rsidRPr="009E0A5D" w:rsidRDefault="009E0A5D" w:rsidP="009E0A5D">
                            <w:pPr>
                              <w:rPr>
                                <w:rFonts w:hint="eastAsia"/>
                                <w:color w:val="000000" w:themeColor="text1"/>
                                <w:sz w:val="18"/>
                                <w:szCs w:val="18"/>
                              </w:rPr>
                            </w:pPr>
                            <w:r w:rsidRPr="009E0A5D">
                              <w:rPr>
                                <w:rFonts w:hint="eastAsia"/>
                                <w:color w:val="000000" w:themeColor="text1"/>
                                <w:sz w:val="18"/>
                                <w:szCs w:val="18"/>
                              </w:rPr>
                              <w:t>ク　その他保護の決定実施上必要と認められるとき。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2E4F18" id="四角形: 角を丸くする 1" o:spid="_x0000_s1026" style="position:absolute;left:0;text-align:left;margin-left:-15.25pt;margin-top:6.75pt;width:455.4pt;height:29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" filled="f" strokecolor="black [3213]" strokeweight=".5pt">
                <v:textbox>
                  <w:txbxContent>
                    <w:p w14:paraId="28C35992" w14:textId="77777777" w:rsidR="009E0A5D" w:rsidRPr="009E0A5D" w:rsidRDefault="009E0A5D" w:rsidP="009E0A5D">
                      <w:pPr>
                        <w:rPr>
                          <w:color w:val="000000" w:themeColor="text1"/>
                          <w:sz w:val="18"/>
                          <w:szCs w:val="18"/>
                        </w:rPr>
                      </w:pPr>
                      <w:r w:rsidRPr="009E0A5D">
                        <w:rPr>
                          <w:rFonts w:hint="eastAsia"/>
                          <w:color w:val="000000" w:themeColor="text1"/>
                          <w:sz w:val="18"/>
                          <w:szCs w:val="18"/>
                        </w:rPr>
                        <w:t>生活保護法による保護の実施要領について　局第</w:t>
                      </w:r>
                      <w:r w:rsidRPr="009E0A5D">
                        <w:rPr>
                          <w:rFonts w:hint="eastAsia"/>
                          <w:color w:val="000000" w:themeColor="text1"/>
                          <w:sz w:val="18"/>
                          <w:szCs w:val="18"/>
                        </w:rPr>
                        <w:t>11-4</w:t>
                      </w:r>
                    </w:p>
                    <w:p w14:paraId="694FF43A" w14:textId="77777777" w:rsidR="009E0A5D" w:rsidRPr="009E0A5D" w:rsidRDefault="009E0A5D" w:rsidP="009E0A5D">
                      <w:pPr>
                        <w:rPr>
                          <w:color w:val="000000" w:themeColor="text1"/>
                          <w:sz w:val="18"/>
                          <w:szCs w:val="18"/>
                        </w:rPr>
                      </w:pPr>
                      <w:r w:rsidRPr="009E0A5D">
                        <w:rPr>
                          <w:rFonts w:hint="eastAsia"/>
                          <w:color w:val="000000" w:themeColor="text1"/>
                          <w:sz w:val="18"/>
                          <w:szCs w:val="18"/>
                        </w:rPr>
                        <w:t>（１）検診を命ずべき場合</w:t>
                      </w:r>
                    </w:p>
                    <w:p w14:paraId="3B594C22" w14:textId="77777777" w:rsidR="009E0A5D" w:rsidRPr="009E0A5D" w:rsidRDefault="009E0A5D" w:rsidP="009E0A5D">
                      <w:pPr>
                        <w:ind w:firstLineChars="100" w:firstLine="180"/>
                        <w:rPr>
                          <w:color w:val="000000" w:themeColor="text1"/>
                          <w:sz w:val="18"/>
                          <w:szCs w:val="18"/>
                        </w:rPr>
                      </w:pPr>
                      <w:r w:rsidRPr="009E0A5D">
                        <w:rPr>
                          <w:rFonts w:hint="eastAsia"/>
                          <w:color w:val="000000" w:themeColor="text1"/>
                          <w:sz w:val="18"/>
                          <w:szCs w:val="18"/>
                        </w:rPr>
                        <w:t>次のような場合には、要保護者の健康状態等を確認するため検診を受けるべき旨を命ずること。なお、この場合事前に嘱託医の意見を徴することとし、さらに必要と認められる場合には都道府県本庁（指定都市及び中核市にあっては市本庁とする。）の技術的助言をもとめること。</w:t>
                      </w:r>
                    </w:p>
                    <w:p w14:paraId="6BCA7FE0" w14:textId="77777777" w:rsidR="009E0A5D" w:rsidRPr="009E0A5D" w:rsidRDefault="009E0A5D" w:rsidP="009E0A5D">
                      <w:pPr>
                        <w:rPr>
                          <w:color w:val="000000" w:themeColor="text1"/>
                          <w:sz w:val="18"/>
                          <w:szCs w:val="18"/>
                        </w:rPr>
                      </w:pPr>
                      <w:r w:rsidRPr="009E0A5D">
                        <w:rPr>
                          <w:rFonts w:hint="eastAsia"/>
                          <w:color w:val="000000" w:themeColor="text1"/>
                          <w:sz w:val="18"/>
                          <w:szCs w:val="18"/>
                        </w:rPr>
                        <w:t>ア　保護の要否又は程度の決定に当たって稼働能力の有無に疑いがあるとき。</w:t>
                      </w:r>
                    </w:p>
                    <w:p w14:paraId="5298B82C" w14:textId="77777777" w:rsidR="009E0A5D" w:rsidRPr="009E0A5D" w:rsidRDefault="009E0A5D" w:rsidP="009E0A5D">
                      <w:pPr>
                        <w:rPr>
                          <w:color w:val="000000" w:themeColor="text1"/>
                          <w:sz w:val="18"/>
                          <w:szCs w:val="18"/>
                        </w:rPr>
                      </w:pPr>
                      <w:r w:rsidRPr="009E0A5D">
                        <w:rPr>
                          <w:rFonts w:hint="eastAsia"/>
                          <w:color w:val="000000" w:themeColor="text1"/>
                          <w:sz w:val="18"/>
                          <w:szCs w:val="18"/>
                        </w:rPr>
                        <w:t>イ　障害者加算その他の認定に関し検診が必要と認められるとき。</w:t>
                      </w:r>
                    </w:p>
                    <w:p w14:paraId="47DE5D4E" w14:textId="77777777" w:rsidR="009E0A5D" w:rsidRPr="009E0A5D" w:rsidRDefault="009E0A5D" w:rsidP="009E0A5D">
                      <w:pPr>
                        <w:rPr>
                          <w:color w:val="000000" w:themeColor="text1"/>
                          <w:sz w:val="18"/>
                          <w:szCs w:val="18"/>
                        </w:rPr>
                      </w:pPr>
                      <w:r w:rsidRPr="009E0A5D">
                        <w:rPr>
                          <w:rFonts w:hint="eastAsia"/>
                          <w:color w:val="000000" w:themeColor="text1"/>
                          <w:sz w:val="18"/>
                          <w:szCs w:val="18"/>
                        </w:rPr>
                        <w:t>ウ　医療扶助の決定をしようとする場合に、要保護者の病状に疑いがあるとき。</w:t>
                      </w:r>
                    </w:p>
                    <w:p w14:paraId="38AE53B3" w14:textId="77777777" w:rsidR="009E0A5D" w:rsidRPr="009E0A5D" w:rsidRDefault="009E0A5D" w:rsidP="009E0A5D">
                      <w:pPr>
                        <w:rPr>
                          <w:color w:val="000000" w:themeColor="text1"/>
                          <w:sz w:val="18"/>
                          <w:szCs w:val="18"/>
                        </w:rPr>
                      </w:pPr>
                      <w:r w:rsidRPr="009E0A5D">
                        <w:rPr>
                          <w:rFonts w:hint="eastAsia"/>
                          <w:color w:val="000000" w:themeColor="text1"/>
                          <w:sz w:val="18"/>
                          <w:szCs w:val="18"/>
                        </w:rPr>
                        <w:t>エ　現に医療扶助による給付を受けている者につき当該給付の継続の必要性について疑いがあるとき。</w:t>
                      </w:r>
                    </w:p>
                    <w:p w14:paraId="12CDD61E" w14:textId="77777777" w:rsidR="009E0A5D" w:rsidRPr="009E0A5D" w:rsidRDefault="009E0A5D" w:rsidP="009E0A5D">
                      <w:pPr>
                        <w:rPr>
                          <w:color w:val="000000" w:themeColor="text1"/>
                          <w:sz w:val="18"/>
                          <w:szCs w:val="18"/>
                        </w:rPr>
                      </w:pPr>
                      <w:r w:rsidRPr="009E0A5D">
                        <w:rPr>
                          <w:rFonts w:hint="eastAsia"/>
                          <w:color w:val="000000" w:themeColor="text1"/>
                          <w:sz w:val="18"/>
                          <w:szCs w:val="18"/>
                        </w:rPr>
                        <w:t>オ　介護扶助の実施にあたり、医学的判断を要するとき。</w:t>
                      </w:r>
                    </w:p>
                    <w:p w14:paraId="7D9BF970" w14:textId="77777777" w:rsidR="009E0A5D" w:rsidRPr="009E0A5D" w:rsidRDefault="009E0A5D" w:rsidP="00B07D42">
                      <w:pPr>
                        <w:ind w:left="360" w:hangingChars="200" w:hanging="360"/>
                        <w:rPr>
                          <w:color w:val="000000" w:themeColor="text1"/>
                          <w:sz w:val="18"/>
                          <w:szCs w:val="18"/>
                        </w:rPr>
                      </w:pPr>
                      <w:r w:rsidRPr="009E0A5D">
                        <w:rPr>
                          <w:rFonts w:hint="eastAsia"/>
                          <w:color w:val="000000" w:themeColor="text1"/>
                          <w:sz w:val="18"/>
                          <w:szCs w:val="18"/>
                        </w:rPr>
                        <w:t>カ　現に医療扶助の適用を受けている者の転退院の必要性の判定を行うにつき、検診が必要と認められるとき。</w:t>
                      </w:r>
                    </w:p>
                    <w:p w14:paraId="63BD34E6" w14:textId="77777777" w:rsidR="009E0A5D" w:rsidRPr="009E0A5D" w:rsidRDefault="009E0A5D" w:rsidP="009E0A5D">
                      <w:pPr>
                        <w:rPr>
                          <w:color w:val="000000" w:themeColor="text1"/>
                          <w:sz w:val="18"/>
                          <w:szCs w:val="18"/>
                        </w:rPr>
                      </w:pPr>
                      <w:r w:rsidRPr="009E0A5D">
                        <w:rPr>
                          <w:rFonts w:hint="eastAsia"/>
                          <w:color w:val="000000" w:themeColor="text1"/>
                          <w:sz w:val="18"/>
                          <w:szCs w:val="18"/>
                        </w:rPr>
                        <w:t>キ　自立助長の観点から健康状態を確認する必要があるとき。</w:t>
                      </w:r>
                    </w:p>
                    <w:p w14:paraId="3515124B" w14:textId="0B5ECCFA" w:rsidR="009E0A5D" w:rsidRPr="009E0A5D" w:rsidRDefault="009E0A5D" w:rsidP="009E0A5D">
                      <w:pPr>
                        <w:rPr>
                          <w:rFonts w:hint="eastAsia"/>
                          <w:color w:val="000000" w:themeColor="text1"/>
                          <w:sz w:val="18"/>
                          <w:szCs w:val="18"/>
                        </w:rPr>
                      </w:pPr>
                      <w:r w:rsidRPr="009E0A5D">
                        <w:rPr>
                          <w:rFonts w:hint="eastAsia"/>
                          <w:color w:val="000000" w:themeColor="text1"/>
                          <w:sz w:val="18"/>
                          <w:szCs w:val="18"/>
                        </w:rPr>
                        <w:t>ク　その他保護の決定実施上必要と認められるとき。</w:t>
                      </w:r>
                    </w:p>
                  </w:txbxContent>
                </v:textbox>
              </v:roundrect>
            </w:pict>
          </mc:Fallback>
        </mc:AlternateContent>
      </w:r>
    </w:p>
    <w:p w14:paraId="522777D5" w14:textId="4F2D0DB4" w:rsidR="009E0A5D" w:rsidRDefault="009E0A5D" w:rsidP="007333C0"/>
    <w:p w14:paraId="0E739EBE" w14:textId="049D852A" w:rsidR="009E0A5D" w:rsidRDefault="009E0A5D" w:rsidP="007333C0"/>
    <w:p w14:paraId="2A0A6132" w14:textId="6B3F72D5" w:rsidR="009E0A5D" w:rsidRDefault="009E0A5D" w:rsidP="007333C0"/>
    <w:p w14:paraId="7C255401" w14:textId="3F14A9AB" w:rsidR="009E0A5D" w:rsidRDefault="009E0A5D" w:rsidP="007333C0"/>
    <w:p w14:paraId="16BDCFFA" w14:textId="0AE06EE8" w:rsidR="009E0A5D" w:rsidRDefault="009E0A5D" w:rsidP="007333C0"/>
    <w:p w14:paraId="5F0B7FE3" w14:textId="57361DDA" w:rsidR="009E0A5D" w:rsidRDefault="009E0A5D" w:rsidP="007333C0"/>
    <w:p w14:paraId="52240DBC" w14:textId="4C2FC175" w:rsidR="009E0A5D" w:rsidRDefault="009E0A5D" w:rsidP="007333C0"/>
    <w:p w14:paraId="5F1D8F60" w14:textId="0C1248F8" w:rsidR="009E0A5D" w:rsidRDefault="009E0A5D" w:rsidP="007333C0"/>
    <w:p w14:paraId="34860592" w14:textId="149083B7" w:rsidR="009E0A5D" w:rsidRDefault="009E0A5D" w:rsidP="007333C0"/>
    <w:p w14:paraId="0719B683" w14:textId="007B6775" w:rsidR="009E0A5D" w:rsidRDefault="009E0A5D" w:rsidP="007333C0"/>
    <w:p w14:paraId="193C98E5" w14:textId="44C2552B" w:rsidR="009E0A5D" w:rsidRDefault="009E0A5D" w:rsidP="007333C0"/>
    <w:p w14:paraId="6E4A3F01" w14:textId="315FEC92" w:rsidR="009E0A5D" w:rsidRDefault="009E0A5D" w:rsidP="007333C0"/>
    <w:p w14:paraId="48036366" w14:textId="77777777" w:rsidR="009E0A5D" w:rsidRPr="009E0A5D" w:rsidRDefault="009E0A5D" w:rsidP="007333C0">
      <w:pPr>
        <w:rPr>
          <w:rFonts w:hint="eastAsia"/>
        </w:rPr>
      </w:pPr>
    </w:p>
    <w:p w14:paraId="01185690" w14:textId="221C5D42" w:rsidR="00EF1484" w:rsidRDefault="00EF1484" w:rsidP="007333C0"/>
    <w:p w14:paraId="3532615A" w14:textId="6990ADAD" w:rsidR="009E0A5D" w:rsidRDefault="009E0A5D" w:rsidP="007333C0"/>
    <w:p w14:paraId="6A8845CF" w14:textId="00C905D5" w:rsidR="009E0A5D" w:rsidRDefault="009E0A5D" w:rsidP="007333C0"/>
    <w:p w14:paraId="3AF15BA0" w14:textId="7DA3FC5C" w:rsidR="009E0A5D" w:rsidRDefault="009E0A5D" w:rsidP="007333C0"/>
    <w:p w14:paraId="17153F13" w14:textId="252173E0" w:rsidR="00632F60" w:rsidRDefault="00632F60" w:rsidP="007333C0"/>
    <w:p w14:paraId="4DADFCA9" w14:textId="26C2BE08" w:rsidR="00632F60" w:rsidRDefault="00632F60" w:rsidP="007333C0"/>
    <w:p w14:paraId="18011333" w14:textId="77777777" w:rsidR="00632F60" w:rsidRPr="00706B69" w:rsidRDefault="00632F60" w:rsidP="007333C0">
      <w:pPr>
        <w:rPr>
          <w:rFonts w:hint="eastAsia"/>
        </w:rPr>
      </w:pPr>
    </w:p>
    <w:p w14:paraId="0C55E9FA" w14:textId="5A5871D7" w:rsidR="00706B69" w:rsidRPr="00914E8D" w:rsidRDefault="00706B69" w:rsidP="007333C0">
      <w:pPr>
        <w:rPr>
          <w:u w:val="single"/>
        </w:rPr>
      </w:pPr>
      <w:r w:rsidRPr="00914E8D">
        <w:rPr>
          <w:rFonts w:hint="eastAsia"/>
          <w:u w:val="single"/>
        </w:rPr>
        <w:lastRenderedPageBreak/>
        <w:t>2</w:t>
      </w:r>
      <w:r w:rsidRPr="00914E8D">
        <w:rPr>
          <w:rFonts w:hint="eastAsia"/>
          <w:u w:val="single"/>
        </w:rPr>
        <w:t>．取扱い変更</w:t>
      </w:r>
      <w:r w:rsidR="006D34DA">
        <w:rPr>
          <w:rFonts w:hint="eastAsia"/>
          <w:u w:val="single"/>
        </w:rPr>
        <w:t>について</w:t>
      </w:r>
    </w:p>
    <w:p w14:paraId="30E68426" w14:textId="19421B34" w:rsidR="00E54682" w:rsidRDefault="00706B69" w:rsidP="00E54682">
      <w:r>
        <w:rPr>
          <w:rFonts w:hint="eastAsia"/>
        </w:rPr>
        <w:t xml:space="preserve">　</w:t>
      </w:r>
      <w:r w:rsidR="009E0A5D">
        <w:rPr>
          <w:rFonts w:hint="eastAsia"/>
        </w:rPr>
        <w:t>これまで本市では、</w:t>
      </w:r>
      <w:r w:rsidR="009E0A5D">
        <w:rPr>
          <w:rFonts w:hint="eastAsia"/>
        </w:rPr>
        <w:t>検診命令は</w:t>
      </w:r>
      <w:r w:rsidR="009E0A5D">
        <w:rPr>
          <w:rFonts w:hint="eastAsia"/>
        </w:rPr>
        <w:t>５つの公的医療機関に限定して依頼させていただいておりました</w:t>
      </w:r>
      <w:r w:rsidR="00E54682">
        <w:rPr>
          <w:rFonts w:hint="eastAsia"/>
        </w:rPr>
        <w:t>が、</w:t>
      </w:r>
      <w:r w:rsidR="00897000">
        <w:rPr>
          <w:rFonts w:hint="eastAsia"/>
        </w:rPr>
        <w:t>各</w:t>
      </w:r>
      <w:r w:rsidR="00E54682">
        <w:rPr>
          <w:rFonts w:hint="eastAsia"/>
        </w:rPr>
        <w:t>医療機関の負担が大きく検診命令の受け入れが難しい場合も出てきました。</w:t>
      </w:r>
    </w:p>
    <w:p w14:paraId="21094E17" w14:textId="5FADB13C" w:rsidR="00416B21" w:rsidRDefault="000F358D" w:rsidP="00706B69">
      <w:pPr>
        <w:ind w:firstLineChars="100" w:firstLine="210"/>
      </w:pPr>
      <w:r w:rsidRPr="00D42EB0">
        <w:rPr>
          <w:rFonts w:hint="eastAsia"/>
        </w:rPr>
        <w:t>生活保護法による保護の実施要領</w:t>
      </w:r>
      <w:r w:rsidR="00647614">
        <w:rPr>
          <w:rFonts w:hint="eastAsia"/>
        </w:rPr>
        <w:t>では、</w:t>
      </w:r>
      <w:r w:rsidR="00706B69">
        <w:rPr>
          <w:rFonts w:hint="eastAsia"/>
        </w:rPr>
        <w:t>公的医療機関に限定する記述</w:t>
      </w:r>
      <w:r w:rsidR="00647614">
        <w:rPr>
          <w:rFonts w:hint="eastAsia"/>
        </w:rPr>
        <w:t>はすでに</w:t>
      </w:r>
      <w:r w:rsidR="00706B69">
        <w:rPr>
          <w:rFonts w:hint="eastAsia"/>
        </w:rPr>
        <w:t>削除され</w:t>
      </w:r>
      <w:r w:rsidR="00E54682">
        <w:rPr>
          <w:rFonts w:hint="eastAsia"/>
        </w:rPr>
        <w:t>て</w:t>
      </w:r>
      <w:r w:rsidR="00647614">
        <w:rPr>
          <w:rFonts w:hint="eastAsia"/>
        </w:rPr>
        <w:t>お</w:t>
      </w:r>
      <w:r w:rsidR="00E54682">
        <w:rPr>
          <w:rFonts w:hint="eastAsia"/>
        </w:rPr>
        <w:t>り</w:t>
      </w:r>
      <w:r w:rsidR="009E0A5D">
        <w:rPr>
          <w:rFonts w:hint="eastAsia"/>
        </w:rPr>
        <w:t>（社援発</w:t>
      </w:r>
      <w:r w:rsidR="009E0A5D">
        <w:rPr>
          <w:rFonts w:hint="eastAsia"/>
        </w:rPr>
        <w:t>0329</w:t>
      </w:r>
      <w:r w:rsidR="009E0A5D">
        <w:rPr>
          <w:rFonts w:hint="eastAsia"/>
        </w:rPr>
        <w:t>第</w:t>
      </w:r>
      <w:r w:rsidR="009E0A5D">
        <w:rPr>
          <w:rFonts w:hint="eastAsia"/>
        </w:rPr>
        <w:t>59</w:t>
      </w:r>
      <w:r w:rsidR="009E0A5D">
        <w:rPr>
          <w:rFonts w:hint="eastAsia"/>
        </w:rPr>
        <w:t>号　平成</w:t>
      </w:r>
      <w:r w:rsidR="009E0A5D">
        <w:rPr>
          <w:rFonts w:hint="eastAsia"/>
        </w:rPr>
        <w:t>25</w:t>
      </w:r>
      <w:r w:rsidR="009E0A5D">
        <w:rPr>
          <w:rFonts w:hint="eastAsia"/>
        </w:rPr>
        <w:t>年</w:t>
      </w:r>
      <w:r w:rsidR="009E0A5D">
        <w:rPr>
          <w:rFonts w:hint="eastAsia"/>
        </w:rPr>
        <w:t>3</w:t>
      </w:r>
      <w:r w:rsidR="009E0A5D">
        <w:rPr>
          <w:rFonts w:hint="eastAsia"/>
        </w:rPr>
        <w:t>月</w:t>
      </w:r>
      <w:r w:rsidR="009E0A5D">
        <w:rPr>
          <w:rFonts w:hint="eastAsia"/>
        </w:rPr>
        <w:t>29</w:t>
      </w:r>
      <w:r w:rsidR="009E0A5D">
        <w:rPr>
          <w:rFonts w:hint="eastAsia"/>
        </w:rPr>
        <w:t>日　厚生労働省社会・援護局長通知</w:t>
      </w:r>
      <w:r w:rsidR="00632F60">
        <w:rPr>
          <w:rFonts w:hint="eastAsia"/>
        </w:rPr>
        <w:t>「生活保護法による保護の実施要領について」の一部改正について（通知）</w:t>
      </w:r>
      <w:r w:rsidR="009E0A5D">
        <w:rPr>
          <w:rFonts w:hint="eastAsia"/>
        </w:rPr>
        <w:t>）</w:t>
      </w:r>
      <w:r w:rsidR="00E54682">
        <w:rPr>
          <w:rFonts w:hint="eastAsia"/>
        </w:rPr>
        <w:t>、</w:t>
      </w:r>
      <w:r>
        <w:rPr>
          <w:rFonts w:hint="eastAsia"/>
        </w:rPr>
        <w:t>本市でも</w:t>
      </w:r>
      <w:r w:rsidR="00416B21">
        <w:rPr>
          <w:rFonts w:hint="eastAsia"/>
        </w:rPr>
        <w:t>公的医療機関に限った取扱いを廃止</w:t>
      </w:r>
      <w:r w:rsidR="003C2ABC">
        <w:rPr>
          <w:rFonts w:hint="eastAsia"/>
        </w:rPr>
        <w:t>することとしました</w:t>
      </w:r>
      <w:r w:rsidR="00416B21">
        <w:rPr>
          <w:rFonts w:hint="eastAsia"/>
        </w:rPr>
        <w:t>。</w:t>
      </w:r>
    </w:p>
    <w:p w14:paraId="3193E676" w14:textId="200EB2A0" w:rsidR="00416B21" w:rsidRDefault="00416B21" w:rsidP="00416B21">
      <w:r>
        <w:rPr>
          <w:rFonts w:hint="eastAsia"/>
        </w:rPr>
        <w:t xml:space="preserve">　実施に</w:t>
      </w:r>
      <w:r w:rsidR="00A606F2">
        <w:rPr>
          <w:rFonts w:hint="eastAsia"/>
        </w:rPr>
        <w:t>つきまして</w:t>
      </w:r>
      <w:r>
        <w:rPr>
          <w:rFonts w:hint="eastAsia"/>
        </w:rPr>
        <w:t>は、通常診療の妨げにならないよう、事前に</w:t>
      </w:r>
      <w:r w:rsidR="00A606F2">
        <w:rPr>
          <w:rFonts w:hint="eastAsia"/>
        </w:rPr>
        <w:t>ご連絡し</w:t>
      </w:r>
      <w:r>
        <w:rPr>
          <w:rFonts w:hint="eastAsia"/>
        </w:rPr>
        <w:t>、</w:t>
      </w:r>
      <w:r w:rsidR="00E85F94">
        <w:rPr>
          <w:rFonts w:hint="eastAsia"/>
        </w:rPr>
        <w:t>日程調整</w:t>
      </w:r>
      <w:r>
        <w:rPr>
          <w:rFonts w:hint="eastAsia"/>
        </w:rPr>
        <w:t>したうえで要保護者へ</w:t>
      </w:r>
      <w:r w:rsidR="00914E8D">
        <w:rPr>
          <w:rFonts w:hint="eastAsia"/>
        </w:rPr>
        <w:t>診療を促し</w:t>
      </w:r>
      <w:r>
        <w:rPr>
          <w:rFonts w:hint="eastAsia"/>
        </w:rPr>
        <w:t>ますので、ご協力をお願いいたします。</w:t>
      </w:r>
    </w:p>
    <w:p w14:paraId="6EE761B7" w14:textId="3D9C8F29" w:rsidR="00632F60" w:rsidRDefault="00632F60" w:rsidP="00416B21"/>
    <w:p w14:paraId="3A2CDE1A" w14:textId="77777777" w:rsidR="00632F60" w:rsidRDefault="00632F60" w:rsidP="00416B21">
      <w:pPr>
        <w:rPr>
          <w:rFonts w:hint="eastAsia"/>
        </w:rPr>
      </w:pPr>
    </w:p>
    <w:p w14:paraId="50D68749" w14:textId="3AEA3FC0" w:rsidR="00416B21" w:rsidRDefault="00416B21" w:rsidP="00416B21">
      <w:r w:rsidRPr="00914E8D">
        <w:rPr>
          <w:rFonts w:hint="eastAsia"/>
          <w:u w:val="single"/>
        </w:rPr>
        <w:t>3</w:t>
      </w:r>
      <w:r w:rsidRPr="00914E8D">
        <w:rPr>
          <w:rFonts w:hint="eastAsia"/>
          <w:u w:val="single"/>
        </w:rPr>
        <w:t>．検診命令の流れ</w:t>
      </w:r>
    </w:p>
    <w:p w14:paraId="7C297B1B" w14:textId="07D355A0" w:rsidR="00416B21" w:rsidRDefault="00416B21" w:rsidP="008620BD">
      <w:pPr>
        <w:ind w:firstLineChars="100" w:firstLine="210"/>
      </w:pPr>
      <w:r>
        <w:rPr>
          <w:rFonts w:hint="eastAsia"/>
        </w:rPr>
        <w:t>①福祉事務所から</w:t>
      </w:r>
      <w:r w:rsidR="00E54682">
        <w:rPr>
          <w:rFonts w:hint="eastAsia"/>
        </w:rPr>
        <w:t>電話で依頼し</w:t>
      </w:r>
      <w:r w:rsidR="00897000">
        <w:rPr>
          <w:rFonts w:hint="eastAsia"/>
        </w:rPr>
        <w:t>、</w:t>
      </w:r>
      <w:r w:rsidR="00E54682">
        <w:rPr>
          <w:rFonts w:hint="eastAsia"/>
        </w:rPr>
        <w:t>日程調整を行います。</w:t>
      </w:r>
    </w:p>
    <w:p w14:paraId="59FF825A" w14:textId="4C68FEAA" w:rsidR="008620BD" w:rsidRDefault="00A606F2" w:rsidP="00E54682">
      <w:pPr>
        <w:ind w:firstLineChars="100" w:firstLine="210"/>
      </w:pPr>
      <w:r>
        <w:rPr>
          <w:rFonts w:hint="eastAsia"/>
        </w:rPr>
        <w:t>②</w:t>
      </w:r>
      <w:r w:rsidR="00E54682">
        <w:rPr>
          <w:rFonts w:hint="eastAsia"/>
        </w:rPr>
        <w:t>要保護者が</w:t>
      </w:r>
      <w:r>
        <w:rPr>
          <w:rFonts w:hint="eastAsia"/>
        </w:rPr>
        <w:t>受診</w:t>
      </w:r>
      <w:r w:rsidR="00E54682">
        <w:rPr>
          <w:rFonts w:hint="eastAsia"/>
        </w:rPr>
        <w:t>します。</w:t>
      </w:r>
      <w:r w:rsidR="00647614">
        <w:rPr>
          <w:rFonts w:hint="eastAsia"/>
        </w:rPr>
        <w:t>書類</w:t>
      </w:r>
      <w:r w:rsidR="00E54682">
        <w:rPr>
          <w:rFonts w:hint="eastAsia"/>
        </w:rPr>
        <w:t>を持参しますので、</w:t>
      </w:r>
      <w:r w:rsidR="008620BD">
        <w:rPr>
          <w:rFonts w:hint="eastAsia"/>
        </w:rPr>
        <w:t>ご記入お願いいたします。</w:t>
      </w:r>
    </w:p>
    <w:p w14:paraId="2C267674" w14:textId="57CA01F0" w:rsidR="00647614" w:rsidRDefault="00647614" w:rsidP="00E54682">
      <w:pPr>
        <w:ind w:firstLineChars="100" w:firstLine="210"/>
      </w:pPr>
      <w:r>
        <w:rPr>
          <w:rFonts w:hint="eastAsia"/>
        </w:rPr>
        <w:t xml:space="preserve">　・病状調査結果報告書→診察結果を項目に従ってご記入ください。</w:t>
      </w:r>
    </w:p>
    <w:p w14:paraId="1B177166" w14:textId="4556B27B" w:rsidR="00647614" w:rsidRDefault="00647614" w:rsidP="00E54682">
      <w:pPr>
        <w:ind w:firstLineChars="100" w:firstLine="210"/>
      </w:pPr>
      <w:r>
        <w:rPr>
          <w:rFonts w:hint="eastAsia"/>
        </w:rPr>
        <w:t xml:space="preserve">　・診察料・検査料請求書→診察料・口座情報等をご記入ください。</w:t>
      </w:r>
    </w:p>
    <w:p w14:paraId="2A09EF9A" w14:textId="3621A139" w:rsidR="00647614" w:rsidRDefault="00647614" w:rsidP="00E54682">
      <w:pPr>
        <w:ind w:firstLineChars="100" w:firstLine="210"/>
      </w:pPr>
      <w:r>
        <w:rPr>
          <w:rFonts w:hint="eastAsia"/>
        </w:rPr>
        <w:t xml:space="preserve">　　※検診料は診療方針及び診療報酬の例によるものとします。</w:t>
      </w:r>
    </w:p>
    <w:p w14:paraId="131D90B3" w14:textId="25D29F23" w:rsidR="00647614" w:rsidRDefault="00647614" w:rsidP="00E54682">
      <w:pPr>
        <w:ind w:firstLineChars="100" w:firstLine="210"/>
      </w:pPr>
      <w:r>
        <w:rPr>
          <w:rFonts w:hint="eastAsia"/>
        </w:rPr>
        <w:t xml:space="preserve">　　※診療内訳のわかる添付書類</w:t>
      </w:r>
      <w:r w:rsidR="00846B62">
        <w:rPr>
          <w:rFonts w:hint="eastAsia"/>
        </w:rPr>
        <w:t>（診療報酬明細書の写し等）</w:t>
      </w:r>
      <w:r>
        <w:rPr>
          <w:rFonts w:hint="eastAsia"/>
        </w:rPr>
        <w:t>もご提出ください。</w:t>
      </w:r>
    </w:p>
    <w:p w14:paraId="54939D5C" w14:textId="72FE9852" w:rsidR="00E54682" w:rsidRDefault="00E54682" w:rsidP="00E54682">
      <w:pPr>
        <w:ind w:firstLineChars="100" w:firstLine="210"/>
      </w:pPr>
      <w:r>
        <w:rPr>
          <w:rFonts w:hint="eastAsia"/>
        </w:rPr>
        <w:t>③記入した書類を福祉事務所へ提出します。</w:t>
      </w:r>
    </w:p>
    <w:p w14:paraId="6624F798" w14:textId="7504B00B" w:rsidR="00E85F94" w:rsidRDefault="00E54682" w:rsidP="00E54682">
      <w:pPr>
        <w:ind w:leftChars="100" w:left="420" w:hangingChars="100" w:hanging="210"/>
      </w:pPr>
      <w:r>
        <w:rPr>
          <w:rFonts w:hint="eastAsia"/>
        </w:rPr>
        <w:t>④結果をもとに</w:t>
      </w:r>
      <w:r w:rsidR="00E85F94">
        <w:rPr>
          <w:rFonts w:hint="eastAsia"/>
        </w:rPr>
        <w:t>福祉事務所にて協議</w:t>
      </w:r>
      <w:r>
        <w:rPr>
          <w:rFonts w:hint="eastAsia"/>
        </w:rPr>
        <w:t>します。</w:t>
      </w:r>
      <w:r w:rsidR="00E85F94">
        <w:rPr>
          <w:rFonts w:hint="eastAsia"/>
        </w:rPr>
        <w:t>必要に応じ</w:t>
      </w:r>
      <w:r w:rsidR="008620BD">
        <w:rPr>
          <w:rFonts w:hint="eastAsia"/>
        </w:rPr>
        <w:t>、</w:t>
      </w:r>
      <w:r w:rsidR="00E85F94">
        <w:rPr>
          <w:rFonts w:hint="eastAsia"/>
        </w:rPr>
        <w:t>病状調査</w:t>
      </w:r>
      <w:r>
        <w:rPr>
          <w:rFonts w:hint="eastAsia"/>
        </w:rPr>
        <w:t>のお願いをする</w:t>
      </w:r>
      <w:r w:rsidR="008620BD">
        <w:rPr>
          <w:rFonts w:hint="eastAsia"/>
        </w:rPr>
        <w:t>ことがあります。</w:t>
      </w:r>
    </w:p>
    <w:p w14:paraId="46AC0313" w14:textId="18424E32" w:rsidR="009E0A5D" w:rsidRDefault="006D34DA" w:rsidP="00914E8D">
      <w:pPr>
        <w:ind w:firstLineChars="100" w:firstLine="210"/>
        <w:rPr>
          <w:rFonts w:hint="eastAsia"/>
        </w:rPr>
      </w:pPr>
      <w:r>
        <w:rPr>
          <w:rFonts w:hint="eastAsia"/>
        </w:rPr>
        <w:t>個別の事案については、担当している福祉事務所へご連絡ください。</w:t>
      </w:r>
    </w:p>
    <w:p w14:paraId="353B31CE" w14:textId="33E77CE4" w:rsidR="00632F60" w:rsidRDefault="00632F60" w:rsidP="00914E8D">
      <w:pPr>
        <w:ind w:firstLineChars="100" w:firstLine="210"/>
      </w:pPr>
    </w:p>
    <w:p w14:paraId="52AF050D" w14:textId="0E143966" w:rsidR="00632F60" w:rsidRDefault="00632F60" w:rsidP="00914E8D">
      <w:pPr>
        <w:ind w:firstLineChars="100" w:firstLine="210"/>
      </w:pPr>
    </w:p>
    <w:p w14:paraId="38EAADEF" w14:textId="7C7118BD" w:rsidR="006D34DA" w:rsidRPr="006D34DA" w:rsidRDefault="006D34DA" w:rsidP="00914E8D">
      <w:pPr>
        <w:ind w:firstLineChars="100" w:firstLine="210"/>
        <w:rPr>
          <w:rFonts w:hint="eastAsia"/>
        </w:rPr>
      </w:pPr>
    </w:p>
    <w:p w14:paraId="76556C8D" w14:textId="038E3674" w:rsidR="008348B0" w:rsidRDefault="008348B0" w:rsidP="008348B0">
      <w:pPr>
        <w:wordWrap w:val="0"/>
        <w:ind w:right="1260"/>
        <w:rPr>
          <w:rFonts w:hint="eastAsia"/>
        </w:rPr>
      </w:pPr>
      <w:r>
        <w:rPr>
          <w:rFonts w:hint="eastAsia"/>
        </w:rPr>
        <w:t xml:space="preserve">　</w:t>
      </w:r>
    </w:p>
    <w:p w14:paraId="34FC9FEC" w14:textId="41BCD392" w:rsidR="00914E8D" w:rsidRDefault="00914E8D" w:rsidP="00914E8D">
      <w:pPr>
        <w:ind w:firstLineChars="100" w:firstLine="210"/>
      </w:pPr>
    </w:p>
    <w:p w14:paraId="78595620" w14:textId="775AC6C5" w:rsidR="008348B0" w:rsidRDefault="008348B0" w:rsidP="00914E8D">
      <w:pPr>
        <w:ind w:firstLineChars="100" w:firstLine="210"/>
      </w:pPr>
    </w:p>
    <w:p w14:paraId="3264D062" w14:textId="19CF08B1" w:rsidR="008348B0" w:rsidRDefault="008348B0" w:rsidP="00914E8D">
      <w:pPr>
        <w:ind w:firstLineChars="100" w:firstLine="210"/>
        <w:rPr>
          <w:rFonts w:hint="eastAsia"/>
        </w:rPr>
      </w:pPr>
      <w:r>
        <w:rPr>
          <w:rFonts w:hint="eastAsia"/>
          <w:noProof/>
        </w:rPr>
        <mc:AlternateContent>
          <mc:Choice Requires="wps">
            <w:drawing>
              <wp:anchor distT="0" distB="0" distL="114300" distR="114300" simplePos="0" relativeHeight="251653120" behindDoc="0" locked="0" layoutInCell="1" allowOverlap="1" wp14:anchorId="2D067BB8" wp14:editId="3E7BBCD4">
                <wp:simplePos x="0" y="0"/>
                <wp:positionH relativeFrom="column">
                  <wp:posOffset>3418205</wp:posOffset>
                </wp:positionH>
                <wp:positionV relativeFrom="paragraph">
                  <wp:posOffset>200025</wp:posOffset>
                </wp:positionV>
                <wp:extent cx="2026920" cy="1005840"/>
                <wp:effectExtent l="0" t="0" r="11430" b="22860"/>
                <wp:wrapNone/>
                <wp:docPr id="2" name="正方形/長方形 2"/>
                <wp:cNvGraphicFramePr/>
                <a:graphic xmlns:a="http://schemas.openxmlformats.org/drawingml/2006/main">
                  <a:graphicData uri="http://schemas.microsoft.com/office/word/2010/wordprocessingShape">
                    <wps:wsp>
                      <wps:cNvSpPr/>
                      <wps:spPr>
                        <a:xfrm>
                          <a:off x="0" y="0"/>
                          <a:ext cx="2026920" cy="1005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D9631F" w14:textId="008E82A2" w:rsidR="008348B0" w:rsidRPr="008348B0" w:rsidRDefault="008348B0" w:rsidP="008348B0">
                            <w:pPr>
                              <w:jc w:val="left"/>
                              <w:rPr>
                                <w:color w:val="000000" w:themeColor="text1"/>
                              </w:rPr>
                            </w:pPr>
                            <w:r w:rsidRPr="008348B0">
                              <w:rPr>
                                <w:rFonts w:hint="eastAsia"/>
                                <w:color w:val="000000" w:themeColor="text1"/>
                              </w:rPr>
                              <w:t>熊本市役所　保護管理援護課</w:t>
                            </w:r>
                          </w:p>
                          <w:p w14:paraId="53025BE0" w14:textId="77777777" w:rsidR="008348B0" w:rsidRPr="008348B0" w:rsidRDefault="008348B0" w:rsidP="008348B0">
                            <w:pPr>
                              <w:wordWrap w:val="0"/>
                              <w:jc w:val="left"/>
                              <w:rPr>
                                <w:color w:val="000000" w:themeColor="text1"/>
                              </w:rPr>
                            </w:pPr>
                            <w:r w:rsidRPr="008348B0">
                              <w:rPr>
                                <w:rFonts w:hint="eastAsia"/>
                                <w:color w:val="000000" w:themeColor="text1"/>
                              </w:rPr>
                              <w:t>担当：伏見（ふしみ）</w:t>
                            </w:r>
                          </w:p>
                          <w:p w14:paraId="6257FE4E" w14:textId="124E81C0" w:rsidR="008348B0" w:rsidRPr="008348B0" w:rsidRDefault="008348B0" w:rsidP="008348B0">
                            <w:pPr>
                              <w:jc w:val="left"/>
                              <w:rPr>
                                <w:rFonts w:hint="eastAsia"/>
                              </w:rPr>
                            </w:pPr>
                            <w:r w:rsidRPr="008348B0">
                              <w:rPr>
                                <w:rFonts w:hint="eastAsia"/>
                                <w:color w:val="000000" w:themeColor="text1"/>
                              </w:rPr>
                              <w:t>TEL</w:t>
                            </w:r>
                            <w:r w:rsidRPr="008348B0">
                              <w:rPr>
                                <w:rFonts w:hint="eastAsia"/>
                                <w:color w:val="000000" w:themeColor="text1"/>
                              </w:rPr>
                              <w:t>：</w:t>
                            </w:r>
                            <w:r w:rsidRPr="008348B0">
                              <w:rPr>
                                <w:rFonts w:hint="eastAsia"/>
                                <w:color w:val="000000" w:themeColor="text1"/>
                              </w:rPr>
                              <w:t>096-328-2299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67BB8" id="正方形/長方形 2" o:spid="_x0000_s1027" style="position:absolute;left:0;text-align:left;margin-left:269.15pt;margin-top:15.75pt;width:159.6pt;height:7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" filled="f" strokecolor="black [3213]" strokeweight="2pt">
                <v:textbox>
                  <w:txbxContent>
                    <w:p w14:paraId="37D9631F" w14:textId="008E82A2" w:rsidR="008348B0" w:rsidRPr="008348B0" w:rsidRDefault="008348B0" w:rsidP="008348B0">
                      <w:pPr>
                        <w:jc w:val="left"/>
                        <w:rPr>
                          <w:color w:val="000000" w:themeColor="text1"/>
                        </w:rPr>
                      </w:pPr>
                      <w:r w:rsidRPr="008348B0">
                        <w:rPr>
                          <w:rFonts w:hint="eastAsia"/>
                          <w:color w:val="000000" w:themeColor="text1"/>
                        </w:rPr>
                        <w:t>熊本市役所　保護管理援護課</w:t>
                      </w:r>
                    </w:p>
                    <w:p w14:paraId="53025BE0" w14:textId="77777777" w:rsidR="008348B0" w:rsidRPr="008348B0" w:rsidRDefault="008348B0" w:rsidP="008348B0">
                      <w:pPr>
                        <w:wordWrap w:val="0"/>
                        <w:jc w:val="left"/>
                        <w:rPr>
                          <w:color w:val="000000" w:themeColor="text1"/>
                        </w:rPr>
                      </w:pPr>
                      <w:r w:rsidRPr="008348B0">
                        <w:rPr>
                          <w:rFonts w:hint="eastAsia"/>
                          <w:color w:val="000000" w:themeColor="text1"/>
                        </w:rPr>
                        <w:t>担当：伏見（ふしみ）</w:t>
                      </w:r>
                    </w:p>
                    <w:p w14:paraId="6257FE4E" w14:textId="124E81C0" w:rsidR="008348B0" w:rsidRPr="008348B0" w:rsidRDefault="008348B0" w:rsidP="008348B0">
                      <w:pPr>
                        <w:jc w:val="left"/>
                        <w:rPr>
                          <w:rFonts w:hint="eastAsia"/>
                        </w:rPr>
                      </w:pPr>
                      <w:r w:rsidRPr="008348B0">
                        <w:rPr>
                          <w:rFonts w:hint="eastAsia"/>
                          <w:color w:val="000000" w:themeColor="text1"/>
                        </w:rPr>
                        <w:t>TEL</w:t>
                      </w:r>
                      <w:r w:rsidRPr="008348B0">
                        <w:rPr>
                          <w:rFonts w:hint="eastAsia"/>
                          <w:color w:val="000000" w:themeColor="text1"/>
                        </w:rPr>
                        <w:t>：</w:t>
                      </w:r>
                      <w:r w:rsidRPr="008348B0">
                        <w:rPr>
                          <w:rFonts w:hint="eastAsia"/>
                          <w:color w:val="000000" w:themeColor="text1"/>
                        </w:rPr>
                        <w:t>096-328-2299</w:t>
                      </w:r>
                    </w:p>
                  </w:txbxContent>
                </v:textbox>
              </v:rect>
            </w:pict>
          </mc:Fallback>
        </mc:AlternateContent>
      </w:r>
    </w:p>
    <w:sectPr w:rsidR="008348B0" w:rsidSect="007365C3">
      <w:pgSz w:w="11906" w:h="16838"/>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1711E" w14:textId="77777777" w:rsidR="000061B9" w:rsidRDefault="000061B9" w:rsidP="000061B9">
      <w:r>
        <w:separator/>
      </w:r>
    </w:p>
  </w:endnote>
  <w:endnote w:type="continuationSeparator" w:id="0">
    <w:p w14:paraId="66AA866B" w14:textId="77777777" w:rsidR="000061B9" w:rsidRDefault="000061B9" w:rsidP="0000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EA374" w14:textId="77777777" w:rsidR="000061B9" w:rsidRDefault="000061B9" w:rsidP="000061B9">
      <w:r>
        <w:separator/>
      </w:r>
    </w:p>
  </w:footnote>
  <w:footnote w:type="continuationSeparator" w:id="0">
    <w:p w14:paraId="3200374F" w14:textId="77777777" w:rsidR="000061B9" w:rsidRDefault="000061B9" w:rsidP="00006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3A2AB4"/>
    <w:multiLevelType w:val="hybridMultilevel"/>
    <w:tmpl w:val="6E88CCBC"/>
    <w:lvl w:ilvl="0" w:tplc="DDE67816">
      <w:start w:val="1"/>
      <w:numFmt w:val="decimalFullWidth"/>
      <w:lvlText w:val="（%1）"/>
      <w:lvlJc w:val="left"/>
      <w:pPr>
        <w:ind w:left="930" w:hanging="720"/>
      </w:pPr>
      <w:rPr>
        <w:rFonts w:hint="default"/>
      </w:rPr>
    </w:lvl>
    <w:lvl w:ilvl="1" w:tplc="F918AD1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856"/>
    <w:rsid w:val="000061B9"/>
    <w:rsid w:val="000A215B"/>
    <w:rsid w:val="000D1BFE"/>
    <w:rsid w:val="000F358D"/>
    <w:rsid w:val="00190603"/>
    <w:rsid w:val="00252976"/>
    <w:rsid w:val="002A7BF0"/>
    <w:rsid w:val="002D65F8"/>
    <w:rsid w:val="002E5648"/>
    <w:rsid w:val="003A21AC"/>
    <w:rsid w:val="003C2ABC"/>
    <w:rsid w:val="003C5F42"/>
    <w:rsid w:val="00416B21"/>
    <w:rsid w:val="0044683F"/>
    <w:rsid w:val="004E5365"/>
    <w:rsid w:val="005A3845"/>
    <w:rsid w:val="00602835"/>
    <w:rsid w:val="00632F60"/>
    <w:rsid w:val="00633926"/>
    <w:rsid w:val="00647614"/>
    <w:rsid w:val="00680232"/>
    <w:rsid w:val="006D34DA"/>
    <w:rsid w:val="006F38B7"/>
    <w:rsid w:val="00701F33"/>
    <w:rsid w:val="00706B69"/>
    <w:rsid w:val="007333C0"/>
    <w:rsid w:val="007365C3"/>
    <w:rsid w:val="007847C3"/>
    <w:rsid w:val="007A1A64"/>
    <w:rsid w:val="007D2749"/>
    <w:rsid w:val="008348B0"/>
    <w:rsid w:val="00846B62"/>
    <w:rsid w:val="008620BD"/>
    <w:rsid w:val="00897000"/>
    <w:rsid w:val="00914E8D"/>
    <w:rsid w:val="0098730E"/>
    <w:rsid w:val="009C3C03"/>
    <w:rsid w:val="009E0A5D"/>
    <w:rsid w:val="00A019B4"/>
    <w:rsid w:val="00A606F2"/>
    <w:rsid w:val="00AF2D67"/>
    <w:rsid w:val="00B07D42"/>
    <w:rsid w:val="00B1169B"/>
    <w:rsid w:val="00B22666"/>
    <w:rsid w:val="00BA793F"/>
    <w:rsid w:val="00C44393"/>
    <w:rsid w:val="00CB6394"/>
    <w:rsid w:val="00D12009"/>
    <w:rsid w:val="00D74ED1"/>
    <w:rsid w:val="00DE3D41"/>
    <w:rsid w:val="00E255FA"/>
    <w:rsid w:val="00E40626"/>
    <w:rsid w:val="00E54682"/>
    <w:rsid w:val="00E617E5"/>
    <w:rsid w:val="00E62E8F"/>
    <w:rsid w:val="00E662E2"/>
    <w:rsid w:val="00E85F94"/>
    <w:rsid w:val="00E90698"/>
    <w:rsid w:val="00ED65A6"/>
    <w:rsid w:val="00EF08B7"/>
    <w:rsid w:val="00EF1484"/>
    <w:rsid w:val="00EF2010"/>
    <w:rsid w:val="00F00BC8"/>
    <w:rsid w:val="00F0177A"/>
    <w:rsid w:val="00F04C8B"/>
    <w:rsid w:val="00F21EBD"/>
    <w:rsid w:val="00F37676"/>
    <w:rsid w:val="00F37856"/>
    <w:rsid w:val="00F92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2A12A4"/>
  <w15:docId w15:val="{9A056EAA-1AF6-4775-B6AB-8A7E995D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1B9"/>
    <w:pPr>
      <w:tabs>
        <w:tab w:val="center" w:pos="4252"/>
        <w:tab w:val="right" w:pos="8504"/>
      </w:tabs>
      <w:snapToGrid w:val="0"/>
    </w:pPr>
  </w:style>
  <w:style w:type="character" w:customStyle="1" w:styleId="a4">
    <w:name w:val="ヘッダー (文字)"/>
    <w:basedOn w:val="a0"/>
    <w:link w:val="a3"/>
    <w:uiPriority w:val="99"/>
    <w:rsid w:val="000061B9"/>
  </w:style>
  <w:style w:type="paragraph" w:styleId="a5">
    <w:name w:val="footer"/>
    <w:basedOn w:val="a"/>
    <w:link w:val="a6"/>
    <w:uiPriority w:val="99"/>
    <w:unhideWhenUsed/>
    <w:rsid w:val="000061B9"/>
    <w:pPr>
      <w:tabs>
        <w:tab w:val="center" w:pos="4252"/>
        <w:tab w:val="right" w:pos="8504"/>
      </w:tabs>
      <w:snapToGrid w:val="0"/>
    </w:pPr>
  </w:style>
  <w:style w:type="character" w:customStyle="1" w:styleId="a6">
    <w:name w:val="フッター (文字)"/>
    <w:basedOn w:val="a0"/>
    <w:link w:val="a5"/>
    <w:uiPriority w:val="99"/>
    <w:rsid w:val="000061B9"/>
  </w:style>
  <w:style w:type="paragraph" w:styleId="a7">
    <w:name w:val="List Paragraph"/>
    <w:basedOn w:val="a"/>
    <w:uiPriority w:val="34"/>
    <w:qFormat/>
    <w:rsid w:val="000061B9"/>
    <w:pPr>
      <w:ind w:leftChars="400" w:left="840"/>
    </w:pPr>
  </w:style>
  <w:style w:type="paragraph" w:styleId="a8">
    <w:name w:val="Date"/>
    <w:basedOn w:val="a"/>
    <w:next w:val="a"/>
    <w:link w:val="a9"/>
    <w:uiPriority w:val="99"/>
    <w:semiHidden/>
    <w:unhideWhenUsed/>
    <w:rsid w:val="00EF2010"/>
  </w:style>
  <w:style w:type="character" w:customStyle="1" w:styleId="a9">
    <w:name w:val="日付 (文字)"/>
    <w:basedOn w:val="a0"/>
    <w:link w:val="a8"/>
    <w:uiPriority w:val="99"/>
    <w:semiHidden/>
    <w:rsid w:val="00EF2010"/>
  </w:style>
  <w:style w:type="paragraph" w:styleId="aa">
    <w:name w:val="Balloon Text"/>
    <w:basedOn w:val="a"/>
    <w:link w:val="ab"/>
    <w:uiPriority w:val="99"/>
    <w:semiHidden/>
    <w:unhideWhenUsed/>
    <w:rsid w:val="00E617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617E5"/>
    <w:rPr>
      <w:rFonts w:asciiTheme="majorHAnsi" w:eastAsiaTheme="majorEastAsia" w:hAnsiTheme="majorHAnsi" w:cstheme="majorBidi"/>
      <w:sz w:val="18"/>
      <w:szCs w:val="18"/>
    </w:rPr>
  </w:style>
  <w:style w:type="paragraph" w:customStyle="1" w:styleId="Default">
    <w:name w:val="Default"/>
    <w:rsid w:val="004E5365"/>
    <w:pPr>
      <w:widowControl w:val="0"/>
      <w:autoSpaceDE w:val="0"/>
      <w:autoSpaceDN w:val="0"/>
      <w:adjustRightInd w:val="0"/>
    </w:pPr>
    <w:rPr>
      <w:rFonts w:ascii="ＭＳ ゴシック" w:eastAsia="ＭＳ ゴシック" w:cs="ＭＳ ゴシック"/>
      <w:color w:val="000000"/>
      <w:kern w:val="0"/>
      <w:sz w:val="24"/>
      <w:szCs w:val="24"/>
    </w:rPr>
  </w:style>
  <w:style w:type="table" w:customStyle="1" w:styleId="TableGrid">
    <w:name w:val="TableGrid"/>
    <w:rsid w:val="00E4062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74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CAD0C-DD21-498C-9426-3403350B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2</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伏見　友紀子</cp:lastModifiedBy>
  <cp:revision>27</cp:revision>
  <cp:lastPrinted>2022-03-21T23:44:00Z</cp:lastPrinted>
  <dcterms:created xsi:type="dcterms:W3CDTF">2014-10-02T06:10:00Z</dcterms:created>
  <dcterms:modified xsi:type="dcterms:W3CDTF">2022-03-21T23:44:00Z</dcterms:modified>
</cp:coreProperties>
</file>