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4A8C" w14:textId="77777777" w:rsidR="00E33818" w:rsidRPr="00B67E30" w:rsidRDefault="00F36165" w:rsidP="00F4233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36165">
        <w:rPr>
          <w:rFonts w:ascii="HG丸ｺﾞｼｯｸM-PRO" w:eastAsia="HG丸ｺﾞｼｯｸM-PRO" w:hAnsi="HG丸ｺﾞｼｯｸM-PRO" w:hint="eastAsia"/>
          <w:b/>
          <w:spacing w:val="39"/>
          <w:kern w:val="0"/>
          <w:sz w:val="28"/>
          <w:szCs w:val="28"/>
          <w:fitText w:val="6744" w:id="1019475968"/>
        </w:rPr>
        <w:t>補聴器</w:t>
      </w:r>
      <w:r w:rsidR="00E33818" w:rsidRPr="00F36165">
        <w:rPr>
          <w:rFonts w:ascii="HG丸ｺﾞｼｯｸM-PRO" w:eastAsia="HG丸ｺﾞｼｯｸM-PRO" w:hAnsi="HG丸ｺﾞｼｯｸM-PRO" w:hint="eastAsia"/>
          <w:b/>
          <w:spacing w:val="39"/>
          <w:kern w:val="0"/>
          <w:sz w:val="28"/>
          <w:szCs w:val="28"/>
          <w:fitText w:val="6744" w:id="1019475968"/>
        </w:rPr>
        <w:t>差額自己負担による機種変更</w:t>
      </w:r>
      <w:r w:rsidRPr="00F36165">
        <w:rPr>
          <w:rFonts w:ascii="HG丸ｺﾞｼｯｸM-PRO" w:eastAsia="HG丸ｺﾞｼｯｸM-PRO" w:hAnsi="HG丸ｺﾞｼｯｸM-PRO" w:hint="eastAsia"/>
          <w:b/>
          <w:spacing w:val="39"/>
          <w:kern w:val="0"/>
          <w:sz w:val="28"/>
          <w:szCs w:val="28"/>
          <w:fitText w:val="6744" w:id="1019475968"/>
        </w:rPr>
        <w:t>説明</w:t>
      </w:r>
      <w:r w:rsidR="00B67E30" w:rsidRPr="00F36165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6744" w:id="1019475968"/>
        </w:rPr>
        <w:t>書</w:t>
      </w:r>
    </w:p>
    <w:p w14:paraId="678ABBF1" w14:textId="77777777" w:rsidR="00E33818" w:rsidRPr="00966E06" w:rsidRDefault="00B67E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9FCB" wp14:editId="3AA0EF30">
                <wp:simplePos x="0" y="0"/>
                <wp:positionH relativeFrom="column">
                  <wp:posOffset>-127635</wp:posOffset>
                </wp:positionH>
                <wp:positionV relativeFrom="paragraph">
                  <wp:posOffset>97790</wp:posOffset>
                </wp:positionV>
                <wp:extent cx="5743575" cy="6381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3817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8B4A2" id="正方形/長方形 1" o:spid="_x0000_s1026" style="position:absolute;left:0;text-align:left;margin-left:-10.05pt;margin-top:7.7pt;width:452.25pt;height:5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" filled="f" strokecolor="black [3213]" strokeweight="1.75pt"/>
            </w:pict>
          </mc:Fallback>
        </mc:AlternateContent>
      </w:r>
    </w:p>
    <w:p w14:paraId="5058F9A5" w14:textId="77777777" w:rsidR="00404BDE" w:rsidRDefault="00EC339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F74B7B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判定を受ける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処方機種</w:t>
      </w:r>
      <w:r w:rsidR="00E33818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F8297D">
        <w:rPr>
          <w:rFonts w:ascii="HG丸ｺﾞｼｯｸM-PRO" w:eastAsia="HG丸ｺﾞｼｯｸM-PRO" w:hAnsi="HG丸ｺﾞｼｯｸM-PRO" w:hint="eastAsia"/>
          <w:sz w:val="24"/>
          <w:szCs w:val="24"/>
        </w:rPr>
        <w:t>見積額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006E1AC4" w14:textId="77777777" w:rsidR="00544E94" w:rsidRDefault="00030101" w:rsidP="00464B80">
      <w:pPr>
        <w:spacing w:line="0" w:lineRule="atLeast"/>
        <w:ind w:firstLineChars="315"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030101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F42333" w:rsidRPr="00726943">
        <w:rPr>
          <w:rFonts w:ascii="HG丸ｺﾞｼｯｸM-PRO" w:eastAsia="HG丸ｺﾞｼｯｸM-PRO" w:hAnsi="HG丸ｺﾞｼｯｸM-PRO" w:hint="eastAsia"/>
          <w:sz w:val="18"/>
          <w:szCs w:val="18"/>
        </w:rPr>
        <w:t>該当するものに○を付けてください。表にない場合はその他欄に御記入ください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B05934B" w14:textId="77777777" w:rsidR="008A0594" w:rsidRDefault="008A0594" w:rsidP="008A0594">
      <w:pPr>
        <w:spacing w:line="0" w:lineRule="atLeast"/>
        <w:ind w:firstLineChars="315"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8A0594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F8297D">
        <w:rPr>
          <w:rFonts w:ascii="HG丸ｺﾞｼｯｸM-PRO" w:eastAsia="HG丸ｺﾞｼｯｸM-PRO" w:hAnsi="HG丸ｺﾞｼｯｸM-PRO" w:hint="eastAsia"/>
          <w:sz w:val="18"/>
          <w:szCs w:val="18"/>
        </w:rPr>
        <w:t>見積額を御記入ください。</w:t>
      </w:r>
    </w:p>
    <w:tbl>
      <w:tblPr>
        <w:tblStyle w:val="a7"/>
        <w:tblW w:w="7656" w:type="dxa"/>
        <w:tblInd w:w="418" w:type="dxa"/>
        <w:tblLook w:val="04A0" w:firstRow="1" w:lastRow="0" w:firstColumn="1" w:lastColumn="0" w:noHBand="0" w:noVBand="1"/>
      </w:tblPr>
      <w:tblGrid>
        <w:gridCol w:w="1014"/>
        <w:gridCol w:w="4787"/>
        <w:gridCol w:w="1855"/>
      </w:tblGrid>
      <w:tr w:rsidR="00F42333" w14:paraId="50B2BDFD" w14:textId="77777777" w:rsidTr="00544E94">
        <w:tc>
          <w:tcPr>
            <w:tcW w:w="1014" w:type="dxa"/>
            <w:tcBorders>
              <w:bottom w:val="double" w:sz="4" w:space="0" w:color="auto"/>
            </w:tcBorders>
          </w:tcPr>
          <w:p w14:paraId="3FF05FAA" w14:textId="77777777" w:rsidR="00F42333" w:rsidRPr="00726943" w:rsidRDefault="00726943" w:rsidP="00544E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269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該当に○</w:t>
            </w:r>
          </w:p>
        </w:tc>
        <w:tc>
          <w:tcPr>
            <w:tcW w:w="4787" w:type="dxa"/>
            <w:tcBorders>
              <w:bottom w:val="double" w:sz="4" w:space="0" w:color="auto"/>
            </w:tcBorders>
          </w:tcPr>
          <w:p w14:paraId="0392E3AD" w14:textId="77777777" w:rsidR="00F42333" w:rsidRDefault="00726943" w:rsidP="007269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4E9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1019457024"/>
              </w:rPr>
              <w:t>処方機</w:t>
            </w:r>
            <w:r w:rsidRPr="00544E9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019457024"/>
              </w:rPr>
              <w:t>種</w:t>
            </w:r>
          </w:p>
        </w:tc>
        <w:tc>
          <w:tcPr>
            <w:tcW w:w="1855" w:type="dxa"/>
            <w:tcBorders>
              <w:bottom w:val="double" w:sz="4" w:space="0" w:color="auto"/>
            </w:tcBorders>
          </w:tcPr>
          <w:p w14:paraId="353516A6" w14:textId="77777777" w:rsidR="00F42333" w:rsidRPr="00F8297D" w:rsidRDefault="00F8297D" w:rsidP="00F829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F8297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080" w:id="1110181888"/>
              </w:rPr>
              <w:t>見積</w:t>
            </w:r>
            <w:r w:rsidR="00726943" w:rsidRPr="00F8297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080" w:id="1110181888"/>
              </w:rPr>
              <w:t>額</w:t>
            </w:r>
          </w:p>
        </w:tc>
      </w:tr>
      <w:tr w:rsidR="00F42333" w14:paraId="7E78068E" w14:textId="77777777" w:rsidTr="00544E94">
        <w:tc>
          <w:tcPr>
            <w:tcW w:w="1014" w:type="dxa"/>
            <w:tcBorders>
              <w:top w:val="double" w:sz="4" w:space="0" w:color="auto"/>
            </w:tcBorders>
          </w:tcPr>
          <w:p w14:paraId="742F6B06" w14:textId="77777777"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double" w:sz="4" w:space="0" w:color="auto"/>
            </w:tcBorders>
          </w:tcPr>
          <w:p w14:paraId="5A29B665" w14:textId="77777777"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高度難聴用ポケット型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イヤモールドなし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  <w:tcBorders>
              <w:top w:val="double" w:sz="4" w:space="0" w:color="auto"/>
            </w:tcBorders>
          </w:tcPr>
          <w:p w14:paraId="0D472C38" w14:textId="77777777" w:rsidR="00F42333" w:rsidRDefault="00726943" w:rsidP="007269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14:paraId="1CA77CB9" w14:textId="77777777" w:rsidTr="00544E94">
        <w:tc>
          <w:tcPr>
            <w:tcW w:w="1014" w:type="dxa"/>
          </w:tcPr>
          <w:p w14:paraId="5DA067DA" w14:textId="77777777"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14:paraId="6DBCF02F" w14:textId="77777777"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高度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難聴用ポケット型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イヤモールドあり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14:paraId="04571AB0" w14:textId="77777777" w:rsidR="00F42333" w:rsidRDefault="00726943" w:rsidP="00544E9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14:paraId="3D24496F" w14:textId="77777777" w:rsidTr="00544E94">
        <w:tc>
          <w:tcPr>
            <w:tcW w:w="1014" w:type="dxa"/>
          </w:tcPr>
          <w:p w14:paraId="6068942E" w14:textId="77777777"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14:paraId="270993C9" w14:textId="77777777"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重度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難聴用ポケット型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イヤモールドなし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14:paraId="35774F27" w14:textId="77777777" w:rsidR="00F42333" w:rsidRDefault="00726943" w:rsidP="007269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14:paraId="79B8FB89" w14:textId="77777777" w:rsidTr="00544E94">
        <w:tc>
          <w:tcPr>
            <w:tcW w:w="1014" w:type="dxa"/>
          </w:tcPr>
          <w:p w14:paraId="3421FEFE" w14:textId="77777777"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14:paraId="17401DAF" w14:textId="77777777"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重度難聴用ポケット型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イヤモールドあり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14:paraId="11BF7A06" w14:textId="77777777" w:rsidR="00F42333" w:rsidRDefault="00726943" w:rsidP="00544E94">
            <w:pPr>
              <w:ind w:firstLine="30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14:paraId="49DC78DD" w14:textId="77777777" w:rsidTr="00544E94">
        <w:tc>
          <w:tcPr>
            <w:tcW w:w="1014" w:type="dxa"/>
          </w:tcPr>
          <w:p w14:paraId="4896C249" w14:textId="77777777"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14:paraId="5AA84CC0" w14:textId="77777777"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高度難聴用耳かけ型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イヤモールドなし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14:paraId="0595409D" w14:textId="77777777" w:rsidR="00F42333" w:rsidRDefault="00726943" w:rsidP="007269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14:paraId="6AAC8687" w14:textId="77777777" w:rsidTr="00544E94">
        <w:tc>
          <w:tcPr>
            <w:tcW w:w="1014" w:type="dxa"/>
          </w:tcPr>
          <w:p w14:paraId="2A15881C" w14:textId="77777777"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14:paraId="17135B23" w14:textId="77777777"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高度難聴用耳かけ型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イヤモールドあり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14:paraId="5C9C13B2" w14:textId="77777777" w:rsidR="00F42333" w:rsidRDefault="00726943" w:rsidP="00544E94">
            <w:pPr>
              <w:ind w:firstLine="30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14:paraId="45A47934" w14:textId="77777777" w:rsidTr="00544E94">
        <w:tc>
          <w:tcPr>
            <w:tcW w:w="1014" w:type="dxa"/>
          </w:tcPr>
          <w:p w14:paraId="77B1D456" w14:textId="77777777"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14:paraId="7C2BEBA3" w14:textId="77777777"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重度難聴用耳かけ型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イヤモールドなし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14:paraId="3BFBCAEB" w14:textId="77777777" w:rsidR="00F42333" w:rsidRDefault="00726943" w:rsidP="007269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726943" w14:paraId="49F4654E" w14:textId="77777777" w:rsidTr="00544E94">
        <w:tc>
          <w:tcPr>
            <w:tcW w:w="1014" w:type="dxa"/>
          </w:tcPr>
          <w:p w14:paraId="51CAA5F1" w14:textId="77777777" w:rsidR="0072694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14:paraId="664CF786" w14:textId="77777777" w:rsidR="0072694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重度難聴用耳かけ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イヤモールドあり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14:paraId="31C0BBE1" w14:textId="77777777" w:rsidR="00726943" w:rsidRDefault="00726943" w:rsidP="00544E94">
            <w:pPr>
              <w:ind w:firstLine="30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726943" w14:paraId="307A9936" w14:textId="77777777" w:rsidTr="00544E94">
        <w:tc>
          <w:tcPr>
            <w:tcW w:w="1014" w:type="dxa"/>
          </w:tcPr>
          <w:p w14:paraId="3FDF2E83" w14:textId="77777777" w:rsidR="0072694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14:paraId="700834DF" w14:textId="77777777" w:rsidR="0072694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その他[　　　　　　　　　　　　　　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]　</w:t>
            </w:r>
          </w:p>
        </w:tc>
        <w:tc>
          <w:tcPr>
            <w:tcW w:w="1855" w:type="dxa"/>
          </w:tcPr>
          <w:p w14:paraId="05E154B0" w14:textId="77777777" w:rsidR="00726943" w:rsidRDefault="00726943" w:rsidP="007269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14:paraId="6A548C13" w14:textId="77777777" w:rsidR="00E33818" w:rsidRPr="00966E06" w:rsidRDefault="00F42333" w:rsidP="008A05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33818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14:paraId="488E9E7A" w14:textId="77777777" w:rsidR="00E33818" w:rsidRPr="00966E06" w:rsidRDefault="00E3381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F74B7B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機種を変更しなかった場合の自己負担額について</w:t>
      </w:r>
    </w:p>
    <w:p w14:paraId="2262858A" w14:textId="77777777" w:rsidR="00F74B7B" w:rsidRPr="00966E06" w:rsidRDefault="00F74B7B" w:rsidP="00F74B7B">
      <w:pPr>
        <w:ind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原則</w:t>
      </w:r>
      <w:r w:rsidR="00013CD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F1790">
        <w:rPr>
          <w:rFonts w:ascii="HG丸ｺﾞｼｯｸM-PRO" w:eastAsia="HG丸ｺﾞｼｯｸM-PRO" w:hAnsi="HG丸ｺﾞｼｯｸM-PRO" w:hint="eastAsia"/>
          <w:sz w:val="24"/>
          <w:szCs w:val="24"/>
        </w:rPr>
        <w:t>補装具費（</w:t>
      </w:r>
      <w:r w:rsidR="00F8297D">
        <w:rPr>
          <w:rFonts w:ascii="HG丸ｺﾞｼｯｸM-PRO" w:eastAsia="HG丸ｺﾞｼｯｸM-PRO" w:hAnsi="HG丸ｺﾞｼｯｸM-PRO" w:hint="eastAsia"/>
          <w:sz w:val="24"/>
          <w:szCs w:val="24"/>
        </w:rPr>
        <w:t>見積額</w:t>
      </w:r>
      <w:r w:rsidR="004F179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の一割。</w:t>
      </w:r>
    </w:p>
    <w:p w14:paraId="38A9C318" w14:textId="77777777" w:rsidR="00F74B7B" w:rsidRPr="00966E06" w:rsidRDefault="00F74B7B" w:rsidP="00F74B7B">
      <w:pPr>
        <w:ind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生活保護受給世帯と市町村民税非課税世帯は自己負担なし。</w:t>
      </w:r>
    </w:p>
    <w:p w14:paraId="63AE3FE4" w14:textId="77777777" w:rsidR="00F74B7B" w:rsidRPr="00966E06" w:rsidRDefault="00F74B7B" w:rsidP="008A05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2ED5F54E" w14:textId="77777777" w:rsidR="00F74B7B" w:rsidRPr="00966E06" w:rsidRDefault="00F74B7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３　差額</w:t>
      </w:r>
      <w:r w:rsidR="00013CDB">
        <w:rPr>
          <w:rFonts w:ascii="HG丸ｺﾞｼｯｸM-PRO" w:eastAsia="HG丸ｺﾞｼｯｸM-PRO" w:hAnsi="HG丸ｺﾞｼｯｸM-PRO" w:hint="eastAsia"/>
          <w:sz w:val="24"/>
          <w:szCs w:val="24"/>
        </w:rPr>
        <w:t>自己負担による機種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変更</w:t>
      </w:r>
      <w:r w:rsidR="00013CDB">
        <w:rPr>
          <w:rFonts w:ascii="HG丸ｺﾞｼｯｸM-PRO" w:eastAsia="HG丸ｺﾞｼｯｸM-PRO" w:hAnsi="HG丸ｺﾞｼｯｸM-PRO" w:hint="eastAsia"/>
          <w:sz w:val="24"/>
          <w:szCs w:val="24"/>
        </w:rPr>
        <w:t>を行った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場合の修理について</w:t>
      </w:r>
    </w:p>
    <w:p w14:paraId="61308541" w14:textId="77777777" w:rsidR="00F42333" w:rsidRDefault="00013CDB" w:rsidP="0096339F">
      <w:pPr>
        <w:ind w:leftChars="337" w:left="708" w:firstLine="1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修理申請の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>手続きを</w:t>
      </w:r>
      <w:r w:rsidR="00726943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>ることによって、</w:t>
      </w:r>
      <w:r w:rsidR="00966E06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判定を受けた</w:t>
      </w:r>
      <w:r w:rsidR="0096339F"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="00966E06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処方機種１</w:t>
      </w:r>
      <w:r w:rsidR="006F4957">
        <w:rPr>
          <w:rFonts w:ascii="HG丸ｺﾞｼｯｸM-PRO" w:eastAsia="HG丸ｺﾞｼｯｸM-PRO" w:hAnsi="HG丸ｺﾞｼｯｸM-PRO" w:hint="eastAsia"/>
          <w:sz w:val="24"/>
          <w:szCs w:val="24"/>
        </w:rPr>
        <w:t>に対応する</w:t>
      </w:r>
      <w:r w:rsidR="00966E06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修理基準</w:t>
      </w:r>
      <w:r w:rsidR="006F495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64B80">
        <w:rPr>
          <w:rFonts w:ascii="HG丸ｺﾞｼｯｸM-PRO" w:eastAsia="HG丸ｺﾞｼｯｸM-PRO" w:hAnsi="HG丸ｺﾞｼｯｸM-PRO" w:hint="eastAsia"/>
          <w:sz w:val="24"/>
          <w:szCs w:val="24"/>
        </w:rPr>
        <w:t>費用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966E06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支給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>されます。</w:t>
      </w:r>
    </w:p>
    <w:p w14:paraId="1D74F93D" w14:textId="77777777" w:rsidR="00F74B7B" w:rsidRPr="00966E06" w:rsidRDefault="00966E06" w:rsidP="0096339F">
      <w:pPr>
        <w:ind w:leftChars="337" w:left="708" w:firstLineChars="59" w:firstLine="142"/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差額変更した場合、修理基準額を超えた分の費</w:t>
      </w:r>
      <w:r w:rsidR="00464B80">
        <w:rPr>
          <w:rFonts w:ascii="HG丸ｺﾞｼｯｸM-PRO" w:eastAsia="HG丸ｺﾞｼｯｸM-PRO" w:hAnsi="HG丸ｺﾞｼｯｸM-PRO" w:hint="eastAsia"/>
          <w:sz w:val="24"/>
          <w:szCs w:val="24"/>
        </w:rPr>
        <w:t>用</w:t>
      </w:r>
      <w:r w:rsidR="00552A2B">
        <w:rPr>
          <w:rFonts w:ascii="HG丸ｺﾞｼｯｸM-PRO" w:eastAsia="HG丸ｺﾞｼｯｸM-PRO" w:hAnsi="HG丸ｺﾞｼｯｸM-PRO" w:hint="eastAsia"/>
          <w:sz w:val="24"/>
          <w:szCs w:val="24"/>
        </w:rPr>
        <w:t>や基準にない箇所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の修理については自己負担となります。</w:t>
      </w:r>
    </w:p>
    <w:p w14:paraId="2B8A5ED8" w14:textId="77777777" w:rsidR="00F42333" w:rsidRDefault="00E3381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14:paraId="76655B75" w14:textId="77777777" w:rsidR="00F42333" w:rsidRDefault="002666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14:paraId="2972934A" w14:textId="77777777" w:rsidR="00F42333" w:rsidRDefault="00F423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上記内容について説明を行いました。</w:t>
      </w:r>
    </w:p>
    <w:p w14:paraId="2B89340F" w14:textId="77777777" w:rsidR="004457CE" w:rsidRPr="004457CE" w:rsidRDefault="004457CE" w:rsidP="004457C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499EE370" w14:textId="77777777" w:rsidR="00F42333" w:rsidRPr="00B67E30" w:rsidRDefault="00F8297D" w:rsidP="00F4233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会社名</w:t>
      </w:r>
      <w:r w:rsidR="00F42333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</w:t>
      </w:r>
      <w:r w:rsidR="00B67E30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2333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2333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担当</w:t>
      </w:r>
      <w:r w:rsidR="0096339F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名（　　</w:t>
      </w:r>
      <w:r w:rsidR="00B67E30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64F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2333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）</w:t>
      </w:r>
    </w:p>
    <w:p w14:paraId="6F881E2B" w14:textId="77777777" w:rsidR="00B67E30" w:rsidRPr="00B67E30" w:rsidRDefault="00B67E30" w:rsidP="004457CE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4D702" wp14:editId="13B94803">
                <wp:simplePos x="0" y="0"/>
                <wp:positionH relativeFrom="column">
                  <wp:posOffset>233680</wp:posOffset>
                </wp:positionH>
                <wp:positionV relativeFrom="paragraph">
                  <wp:posOffset>3175</wp:posOffset>
                </wp:positionV>
                <wp:extent cx="5057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E442E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.25pt" to="41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" strokecolor="black [3213]" strokeweight="1.75pt"/>
            </w:pict>
          </mc:Fallback>
        </mc:AlternateContent>
      </w:r>
    </w:p>
    <w:p w14:paraId="53FA59B2" w14:textId="77777777" w:rsidR="00F42333" w:rsidRDefault="00F423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上記内容について説明を受け、差額自己負担による機種変更を希望します。</w:t>
      </w:r>
    </w:p>
    <w:p w14:paraId="464FE817" w14:textId="075DFF73" w:rsidR="004457CE" w:rsidRPr="001C029B" w:rsidRDefault="001C029B" w:rsidP="001C029B">
      <w:pPr>
        <w:spacing w:line="0" w:lineRule="atLeast"/>
        <w:ind w:firstLineChars="200" w:firstLine="4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C029B">
        <w:rPr>
          <w:rFonts w:ascii="HG丸ｺﾞｼｯｸM-PRO" w:eastAsia="HG丸ｺﾞｼｯｸM-PRO" w:hAnsi="HG丸ｺﾞｼｯｸM-PRO" w:hint="eastAsia"/>
          <w:sz w:val="20"/>
          <w:szCs w:val="20"/>
        </w:rPr>
        <w:t>（自署又は記名押印）</w:t>
      </w:r>
    </w:p>
    <w:p w14:paraId="02879FD0" w14:textId="0AF60D34" w:rsidR="00F42333" w:rsidRPr="00B67E30" w:rsidRDefault="00B67E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C5E3A" wp14:editId="6387A751">
                <wp:simplePos x="0" y="0"/>
                <wp:positionH relativeFrom="column">
                  <wp:posOffset>205740</wp:posOffset>
                </wp:positionH>
                <wp:positionV relativeFrom="paragraph">
                  <wp:posOffset>299085</wp:posOffset>
                </wp:positionV>
                <wp:extent cx="38576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5BAED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23.55pt" to="319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" strokecolor="black [3213]" strokeweight="1.75pt"/>
            </w:pict>
          </mc:Fallback>
        </mc:AlternateConten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2333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氏名（　　　　　　　　　　　　　　　　　　　</w:t>
      </w:r>
      <w:r w:rsidR="009D4C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2333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sectPr w:rsidR="00F42333" w:rsidRPr="00B67E30" w:rsidSect="004457CE">
      <w:pgSz w:w="11906" w:h="16838" w:code="9"/>
      <w:pgMar w:top="1418" w:right="1701" w:bottom="1134" w:left="1701" w:header="851" w:footer="964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4B11" w14:textId="77777777" w:rsidR="003C5D5E" w:rsidRDefault="003C5D5E" w:rsidP="00E33818">
      <w:r>
        <w:separator/>
      </w:r>
    </w:p>
  </w:endnote>
  <w:endnote w:type="continuationSeparator" w:id="0">
    <w:p w14:paraId="53316A9C" w14:textId="77777777" w:rsidR="003C5D5E" w:rsidRDefault="003C5D5E" w:rsidP="00E3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874E" w14:textId="77777777" w:rsidR="003C5D5E" w:rsidRDefault="003C5D5E" w:rsidP="00E33818">
      <w:r>
        <w:separator/>
      </w:r>
    </w:p>
  </w:footnote>
  <w:footnote w:type="continuationSeparator" w:id="0">
    <w:p w14:paraId="0145485C" w14:textId="77777777" w:rsidR="003C5D5E" w:rsidRDefault="003C5D5E" w:rsidP="00E33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392"/>
    <w:rsid w:val="00013CDB"/>
    <w:rsid w:val="00030101"/>
    <w:rsid w:val="000B5A8E"/>
    <w:rsid w:val="00175D2D"/>
    <w:rsid w:val="001C029B"/>
    <w:rsid w:val="001C1ED4"/>
    <w:rsid w:val="002435D7"/>
    <w:rsid w:val="00266681"/>
    <w:rsid w:val="00346F4F"/>
    <w:rsid w:val="003C5D5E"/>
    <w:rsid w:val="003E0606"/>
    <w:rsid w:val="00404BDE"/>
    <w:rsid w:val="004457CE"/>
    <w:rsid w:val="00464B80"/>
    <w:rsid w:val="004F1790"/>
    <w:rsid w:val="00544E94"/>
    <w:rsid w:val="00552A2B"/>
    <w:rsid w:val="005A000D"/>
    <w:rsid w:val="0063059C"/>
    <w:rsid w:val="0067632B"/>
    <w:rsid w:val="006F4957"/>
    <w:rsid w:val="00726943"/>
    <w:rsid w:val="0082219A"/>
    <w:rsid w:val="00861D46"/>
    <w:rsid w:val="00864F3A"/>
    <w:rsid w:val="008A0594"/>
    <w:rsid w:val="0096339F"/>
    <w:rsid w:val="00966E06"/>
    <w:rsid w:val="009D4CD8"/>
    <w:rsid w:val="00B55363"/>
    <w:rsid w:val="00B67E30"/>
    <w:rsid w:val="00DA4E67"/>
    <w:rsid w:val="00E33818"/>
    <w:rsid w:val="00E450C6"/>
    <w:rsid w:val="00EC3392"/>
    <w:rsid w:val="00F36165"/>
    <w:rsid w:val="00F42333"/>
    <w:rsid w:val="00F74B7B"/>
    <w:rsid w:val="00F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3776A"/>
  <w15:docId w15:val="{A686C537-D414-435E-BD0B-3CD1B3BF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818"/>
  </w:style>
  <w:style w:type="paragraph" w:styleId="a5">
    <w:name w:val="footer"/>
    <w:basedOn w:val="a"/>
    <w:link w:val="a6"/>
    <w:uiPriority w:val="99"/>
    <w:unhideWhenUsed/>
    <w:rsid w:val="00E33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818"/>
  </w:style>
  <w:style w:type="table" w:styleId="a7">
    <w:name w:val="Table Grid"/>
    <w:basedOn w:val="a1"/>
    <w:uiPriority w:val="59"/>
    <w:rsid w:val="00F4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7331-47F2-4443-BE99-40BE6739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高本　誠一</cp:lastModifiedBy>
  <cp:revision>6</cp:revision>
  <cp:lastPrinted>2016-02-15T01:14:00Z</cp:lastPrinted>
  <dcterms:created xsi:type="dcterms:W3CDTF">2019-05-28T08:32:00Z</dcterms:created>
  <dcterms:modified xsi:type="dcterms:W3CDTF">2022-08-08T04:33:00Z</dcterms:modified>
</cp:coreProperties>
</file>