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1D7BA" w14:textId="77777777" w:rsidR="00BD79A6" w:rsidRPr="009C3A38" w:rsidRDefault="009C3A38" w:rsidP="004628EB">
      <w:pPr>
        <w:spacing w:line="240" w:lineRule="exact"/>
        <w:rPr>
          <w:sz w:val="22"/>
          <w:szCs w:val="22"/>
        </w:rPr>
      </w:pPr>
      <w:r w:rsidRPr="009C3A38">
        <w:rPr>
          <w:rFonts w:ascii="ＭＳ ゴシック" w:eastAsia="ＭＳ ゴシック" w:hint="eastAsia"/>
          <w:sz w:val="22"/>
          <w:szCs w:val="22"/>
        </w:rPr>
        <w:t>様式第</w:t>
      </w:r>
      <w:r w:rsidR="00EF5A1A">
        <w:rPr>
          <w:rFonts w:ascii="ＭＳ ゴシック" w:eastAsia="ＭＳ ゴシック" w:hint="eastAsia"/>
          <w:sz w:val="22"/>
          <w:szCs w:val="22"/>
        </w:rPr>
        <w:t>６</w:t>
      </w:r>
      <w:r w:rsidRPr="009C3A38">
        <w:rPr>
          <w:rFonts w:ascii="ＭＳ ゴシック" w:eastAsia="ＭＳ ゴシック" w:hint="eastAsia"/>
          <w:sz w:val="22"/>
          <w:szCs w:val="22"/>
        </w:rPr>
        <w:t>号</w:t>
      </w:r>
    </w:p>
    <w:tbl>
      <w:tblPr>
        <w:tblpPr w:leftFromText="142" w:rightFromText="142" w:horzAnchor="margin" w:tblpXSpec="center" w:tblpY="483"/>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4"/>
        <w:gridCol w:w="9075"/>
        <w:gridCol w:w="330"/>
      </w:tblGrid>
      <w:tr w:rsidR="00851F08" w14:paraId="293CE081" w14:textId="77777777" w:rsidTr="002B604E">
        <w:trPr>
          <w:trHeight w:val="649"/>
        </w:trPr>
        <w:tc>
          <w:tcPr>
            <w:tcW w:w="9669" w:type="dxa"/>
            <w:gridSpan w:val="3"/>
            <w:vAlign w:val="center"/>
          </w:tcPr>
          <w:p w14:paraId="237DB95D" w14:textId="77777777" w:rsidR="00BD79A6" w:rsidRPr="00BB3B89" w:rsidRDefault="00BD79A6" w:rsidP="00BB3B89">
            <w:pPr>
              <w:jc w:val="center"/>
              <w:rPr>
                <w:rFonts w:ascii="HG丸ｺﾞｼｯｸM-PRO" w:eastAsia="HG丸ｺﾞｼｯｸM-PRO"/>
                <w:b/>
                <w:sz w:val="36"/>
                <w:szCs w:val="36"/>
              </w:rPr>
            </w:pPr>
            <w:r w:rsidRPr="00BB3B89">
              <w:rPr>
                <w:rFonts w:ascii="HG丸ｺﾞｼｯｸM-PRO" w:eastAsia="HG丸ｺﾞｼｯｸM-PRO" w:hint="eastAsia"/>
                <w:b/>
                <w:sz w:val="36"/>
                <w:szCs w:val="36"/>
              </w:rPr>
              <w:t>申　　告　　書</w:t>
            </w:r>
          </w:p>
        </w:tc>
      </w:tr>
      <w:tr w:rsidR="00851F08" w14:paraId="751E18F9" w14:textId="77777777" w:rsidTr="002B604E">
        <w:trPr>
          <w:trHeight w:val="2936"/>
        </w:trPr>
        <w:tc>
          <w:tcPr>
            <w:tcW w:w="264" w:type="dxa"/>
          </w:tcPr>
          <w:p w14:paraId="1F7D85CA" w14:textId="77777777" w:rsidR="00851F08" w:rsidRDefault="00851F08">
            <w:pPr>
              <w:spacing w:line="80" w:lineRule="atLeast"/>
              <w:ind w:rightChars="-34" w:right="-49"/>
            </w:pPr>
          </w:p>
        </w:tc>
        <w:tc>
          <w:tcPr>
            <w:tcW w:w="9075" w:type="dxa"/>
          </w:tcPr>
          <w:p w14:paraId="2D825074" w14:textId="77777777" w:rsidR="00851F08" w:rsidRPr="00BB3B89" w:rsidRDefault="00851F08">
            <w:pPr>
              <w:spacing w:line="340" w:lineRule="exact"/>
              <w:ind w:rightChars="-34" w:right="-49"/>
              <w:jc w:val="center"/>
              <w:rPr>
                <w:rFonts w:ascii="HG丸ｺﾞｼｯｸM-PRO" w:eastAsia="HG丸ｺﾞｼｯｸM-PRO"/>
                <w:sz w:val="22"/>
              </w:rPr>
            </w:pPr>
            <w:r w:rsidRPr="00BB3B89">
              <w:rPr>
                <w:rFonts w:ascii="HG丸ｺﾞｼｯｸM-PRO" w:eastAsia="HG丸ｺﾞｼｯｸM-PRO" w:hint="eastAsia"/>
                <w:sz w:val="24"/>
              </w:rPr>
              <w:t>私は、下記の事項のいずれにも該当しないことを申告します</w:t>
            </w:r>
            <w:r w:rsidRPr="00BB3B89">
              <w:rPr>
                <w:rFonts w:ascii="HG丸ｺﾞｼｯｸM-PRO" w:eastAsia="HG丸ｺﾞｼｯｸM-PRO" w:hint="eastAsia"/>
                <w:sz w:val="22"/>
              </w:rPr>
              <w:t>。</w:t>
            </w:r>
          </w:p>
          <w:p w14:paraId="7B554336" w14:textId="77777777" w:rsidR="00851F08" w:rsidRDefault="00851F08">
            <w:pPr>
              <w:spacing w:line="340" w:lineRule="exact"/>
              <w:ind w:rightChars="-34" w:right="-49"/>
              <w:rPr>
                <w:sz w:val="22"/>
              </w:rPr>
            </w:pPr>
            <w:r>
              <w:rPr>
                <w:rFonts w:hint="eastAsia"/>
                <w:sz w:val="22"/>
              </w:rPr>
              <w:t xml:space="preserve">　　　　　　　　　　　　　　　　　　　　　　</w:t>
            </w:r>
          </w:p>
          <w:p w14:paraId="11005CFD" w14:textId="2B1AF7FB" w:rsidR="00851F08" w:rsidRPr="004628EB" w:rsidRDefault="00851F08" w:rsidP="003603F6">
            <w:pPr>
              <w:spacing w:line="340" w:lineRule="exact"/>
              <w:ind w:rightChars="-34" w:right="-49" w:firstLineChars="200" w:firstLine="410"/>
              <w:rPr>
                <w:rFonts w:ascii="HG丸ｺﾞｼｯｸM-PRO" w:eastAsia="HG丸ｺﾞｼｯｸM-PRO"/>
                <w:sz w:val="22"/>
                <w:szCs w:val="22"/>
              </w:rPr>
            </w:pPr>
            <w:r w:rsidRPr="00BB3B89">
              <w:rPr>
                <w:rFonts w:ascii="HG丸ｺﾞｼｯｸM-PRO" w:eastAsia="HG丸ｺﾞｼｯｸM-PRO" w:hint="eastAsia"/>
                <w:sz w:val="22"/>
                <w:szCs w:val="22"/>
              </w:rPr>
              <w:t xml:space="preserve">　　年　　月　　日　　　　　　　　　　　</w:t>
            </w:r>
          </w:p>
          <w:p w14:paraId="55FC1ED0" w14:textId="5ADF8FA6" w:rsidR="00851F08" w:rsidRPr="00BB3B89" w:rsidRDefault="00851F08">
            <w:pPr>
              <w:spacing w:line="340" w:lineRule="exact"/>
              <w:ind w:rightChars="-34" w:right="-49" w:firstLineChars="2095" w:firstLine="4293"/>
              <w:rPr>
                <w:rFonts w:ascii="HG丸ｺﾞｼｯｸM-PRO" w:eastAsia="HG丸ｺﾞｼｯｸM-PRO"/>
                <w:sz w:val="22"/>
                <w:szCs w:val="22"/>
              </w:rPr>
            </w:pPr>
            <w:r w:rsidRPr="00BB3B89">
              <w:rPr>
                <w:rFonts w:ascii="HG丸ｺﾞｼｯｸM-PRO" w:eastAsia="HG丸ｺﾞｼｯｸM-PRO" w:hint="eastAsia"/>
                <w:sz w:val="22"/>
                <w:szCs w:val="22"/>
              </w:rPr>
              <w:t xml:space="preserve">氏名　　　　　　　　　　　　　　　　</w:t>
            </w:r>
          </w:p>
          <w:p w14:paraId="443707A6" w14:textId="77777777" w:rsidR="00851F08" w:rsidRPr="00BB3B89" w:rsidRDefault="00851F08">
            <w:pPr>
              <w:spacing w:line="340" w:lineRule="exact"/>
              <w:ind w:rightChars="-34" w:right="-49" w:firstLineChars="1995" w:firstLine="4088"/>
              <w:rPr>
                <w:rFonts w:ascii="HG丸ｺﾞｼｯｸM-PRO" w:eastAsia="HG丸ｺﾞｼｯｸM-PRO"/>
                <w:sz w:val="22"/>
                <w:szCs w:val="22"/>
              </w:rPr>
            </w:pPr>
            <w:r w:rsidRPr="00BB3B89">
              <w:rPr>
                <w:rFonts w:ascii="HG丸ｺﾞｼｯｸM-PRO" w:eastAsia="HG丸ｺﾞｼｯｸM-PRO" w:hint="eastAsia"/>
                <w:sz w:val="22"/>
                <w:szCs w:val="22"/>
              </w:rPr>
              <w:t>（法人名）</w:t>
            </w:r>
          </w:p>
          <w:p w14:paraId="0E2D4F56" w14:textId="77777777" w:rsidR="00851F08" w:rsidRPr="00BB3B89" w:rsidRDefault="00851F08">
            <w:pPr>
              <w:spacing w:line="340" w:lineRule="exact"/>
              <w:ind w:rightChars="-34" w:right="-49"/>
              <w:rPr>
                <w:rFonts w:ascii="HG丸ｺﾞｼｯｸM-PRO" w:eastAsia="HG丸ｺﾞｼｯｸM-PRO"/>
                <w:sz w:val="22"/>
                <w:szCs w:val="22"/>
              </w:rPr>
            </w:pPr>
          </w:p>
          <w:p w14:paraId="7B495C86" w14:textId="77777777" w:rsidR="00851F08" w:rsidRDefault="00851F08">
            <w:pPr>
              <w:spacing w:line="340" w:lineRule="exact"/>
              <w:ind w:rightChars="-34" w:right="-49"/>
              <w:rPr>
                <w:sz w:val="24"/>
              </w:rPr>
            </w:pPr>
            <w:r w:rsidRPr="00BB3B89">
              <w:rPr>
                <w:rFonts w:ascii="HG丸ｺﾞｼｯｸM-PRO" w:eastAsia="HG丸ｺﾞｼｯｸM-PRO" w:hint="eastAsia"/>
                <w:sz w:val="22"/>
                <w:szCs w:val="22"/>
              </w:rPr>
              <w:t xml:space="preserve">熊本市長　</w:t>
            </w:r>
            <w:r w:rsidR="0048711E">
              <w:rPr>
                <w:rFonts w:ascii="HG丸ｺﾞｼｯｸM-PRO" w:eastAsia="HG丸ｺﾞｼｯｸM-PRO" w:hint="eastAsia"/>
                <w:sz w:val="22"/>
                <w:szCs w:val="22"/>
              </w:rPr>
              <w:t>（宛）</w:t>
            </w:r>
          </w:p>
        </w:tc>
        <w:tc>
          <w:tcPr>
            <w:tcW w:w="330" w:type="dxa"/>
          </w:tcPr>
          <w:p w14:paraId="486F690E" w14:textId="77777777" w:rsidR="00851F08" w:rsidRDefault="00851F08">
            <w:pPr>
              <w:spacing w:line="80" w:lineRule="atLeast"/>
              <w:ind w:rightChars="-34" w:right="-49"/>
              <w:rPr>
                <w:sz w:val="22"/>
              </w:rPr>
            </w:pPr>
          </w:p>
        </w:tc>
      </w:tr>
      <w:tr w:rsidR="00851F08" w14:paraId="2D53EBDE" w14:textId="77777777" w:rsidTr="002B604E">
        <w:trPr>
          <w:trHeight w:val="10090"/>
        </w:trPr>
        <w:tc>
          <w:tcPr>
            <w:tcW w:w="264" w:type="dxa"/>
          </w:tcPr>
          <w:p w14:paraId="1EB0EEF6" w14:textId="77777777" w:rsidR="00851F08" w:rsidRDefault="00851F08">
            <w:pPr>
              <w:spacing w:line="80" w:lineRule="atLeast"/>
              <w:ind w:rightChars="-34" w:right="-49"/>
            </w:pPr>
          </w:p>
        </w:tc>
        <w:tc>
          <w:tcPr>
            <w:tcW w:w="9075" w:type="dxa"/>
          </w:tcPr>
          <w:p w14:paraId="04CC196E" w14:textId="77777777" w:rsidR="00851F08" w:rsidRPr="00BB3B89" w:rsidRDefault="00851F08">
            <w:pPr>
              <w:spacing w:line="300" w:lineRule="exact"/>
              <w:ind w:rightChars="-34" w:right="-49"/>
              <w:jc w:val="center"/>
              <w:rPr>
                <w:rFonts w:ascii="HG丸ｺﾞｼｯｸM-PRO" w:eastAsia="HG丸ｺﾞｼｯｸM-PRO"/>
                <w:sz w:val="24"/>
              </w:rPr>
            </w:pPr>
            <w:r w:rsidRPr="00BB3B89">
              <w:rPr>
                <w:rFonts w:ascii="HG丸ｺﾞｼｯｸM-PRO" w:eastAsia="HG丸ｺﾞｼｯｸM-PRO" w:hint="eastAsia"/>
                <w:sz w:val="24"/>
              </w:rPr>
              <w:t>記</w:t>
            </w:r>
          </w:p>
          <w:p w14:paraId="24F83E12" w14:textId="77777777" w:rsidR="00851F08" w:rsidRDefault="00851F08">
            <w:pPr>
              <w:spacing w:line="300" w:lineRule="exact"/>
              <w:ind w:rightChars="-34" w:right="-49"/>
              <w:jc w:val="center"/>
              <w:rPr>
                <w:sz w:val="22"/>
              </w:rPr>
            </w:pPr>
          </w:p>
          <w:p w14:paraId="6271F95A" w14:textId="77777777" w:rsidR="004628EB" w:rsidRDefault="004628EB" w:rsidP="00BB3B89">
            <w:pPr>
              <w:pStyle w:val="10"/>
              <w:rPr>
                <w:rFonts w:ascii="HG丸ｺﾞｼｯｸM-PRO" w:eastAsia="HG丸ｺﾞｼｯｸM-PRO"/>
                <w:szCs w:val="22"/>
              </w:rPr>
            </w:pPr>
            <w:r>
              <w:rPr>
                <w:rFonts w:ascii="HG丸ｺﾞｼｯｸM-PRO" w:eastAsia="HG丸ｺﾞｼｯｸM-PRO" w:hint="eastAsia"/>
                <w:szCs w:val="22"/>
              </w:rPr>
              <w:t>１　心身の故障によりその業務を適正に行うことができない者</w:t>
            </w:r>
          </w:p>
          <w:p w14:paraId="4977D01B" w14:textId="77777777" w:rsidR="004628EB" w:rsidRDefault="004628EB" w:rsidP="00BB3B89">
            <w:pPr>
              <w:pStyle w:val="10"/>
              <w:rPr>
                <w:rFonts w:ascii="HG丸ｺﾞｼｯｸM-PRO" w:eastAsia="HG丸ｺﾞｼｯｸM-PRO"/>
                <w:szCs w:val="22"/>
              </w:rPr>
            </w:pPr>
            <w:r>
              <w:rPr>
                <w:rFonts w:ascii="HG丸ｺﾞｼｯｸM-PRO" w:eastAsia="HG丸ｺﾞｼｯｸM-PRO" w:hint="eastAsia"/>
                <w:szCs w:val="22"/>
              </w:rPr>
              <w:t>２</w:t>
            </w:r>
            <w:r w:rsidR="00851F08" w:rsidRPr="00BB3B89">
              <w:rPr>
                <w:rFonts w:ascii="HG丸ｺﾞｼｯｸM-PRO" w:eastAsia="HG丸ｺﾞｼｯｸM-PRO" w:hint="eastAsia"/>
                <w:szCs w:val="22"/>
              </w:rPr>
              <w:t xml:space="preserve">　</w:t>
            </w:r>
            <w:r>
              <w:rPr>
                <w:rFonts w:ascii="HG丸ｺﾞｼｯｸM-PRO" w:eastAsia="HG丸ｺﾞｼｯｸM-PRO" w:hint="eastAsia"/>
                <w:szCs w:val="22"/>
              </w:rPr>
              <w:t>破産手続開始の決定を受けて復権を得ない者</w:t>
            </w:r>
          </w:p>
          <w:p w14:paraId="1477708E" w14:textId="4081814A" w:rsidR="00851F08" w:rsidRPr="00BB3B89" w:rsidRDefault="004628EB" w:rsidP="00BB3B89">
            <w:pPr>
              <w:pStyle w:val="10"/>
              <w:rPr>
                <w:rFonts w:ascii="HG丸ｺﾞｼｯｸM-PRO" w:eastAsia="HG丸ｺﾞｼｯｸM-PRO"/>
                <w:szCs w:val="22"/>
              </w:rPr>
            </w:pPr>
            <w:r>
              <w:rPr>
                <w:rFonts w:ascii="HG丸ｺﾞｼｯｸM-PRO" w:eastAsia="HG丸ｺﾞｼｯｸM-PRO" w:hint="eastAsia"/>
                <w:szCs w:val="22"/>
              </w:rPr>
              <w:t xml:space="preserve">３　</w:t>
            </w:r>
            <w:r w:rsidR="00442F50">
              <w:rPr>
                <w:rFonts w:ascii="HG丸ｺﾞｼｯｸM-PRO" w:eastAsia="HG丸ｺﾞｼｯｸM-PRO" w:hint="eastAsia"/>
                <w:szCs w:val="22"/>
              </w:rPr>
              <w:t>拘禁刑</w:t>
            </w:r>
            <w:r w:rsidR="00851F08" w:rsidRPr="00BB3B89">
              <w:rPr>
                <w:rFonts w:ascii="HG丸ｺﾞｼｯｸM-PRO" w:eastAsia="HG丸ｺﾞｼｯｸM-PRO" w:hint="eastAsia"/>
                <w:szCs w:val="22"/>
              </w:rPr>
              <w:t>以上の刑に処せられ、その執行を終わり</w:t>
            </w:r>
            <w:r w:rsidR="000169AE">
              <w:rPr>
                <w:rFonts w:ascii="HG丸ｺﾞｼｯｸM-PRO" w:eastAsia="HG丸ｺﾞｼｯｸM-PRO" w:hint="eastAsia"/>
                <w:szCs w:val="22"/>
              </w:rPr>
              <w:t>、</w:t>
            </w:r>
            <w:r w:rsidR="00851F08" w:rsidRPr="00BB3B89">
              <w:rPr>
                <w:rFonts w:ascii="HG丸ｺﾞｼｯｸM-PRO" w:eastAsia="HG丸ｺﾞｼｯｸM-PRO" w:hint="eastAsia"/>
                <w:szCs w:val="22"/>
              </w:rPr>
              <w:t>又は執行を受けることがなくなった日から５年を経過しない者</w:t>
            </w:r>
          </w:p>
          <w:p w14:paraId="4525BBC5" w14:textId="77777777" w:rsidR="00851F08" w:rsidRPr="00BB3B89" w:rsidRDefault="004628EB" w:rsidP="00BB3B89">
            <w:pPr>
              <w:pStyle w:val="10"/>
              <w:rPr>
                <w:rFonts w:ascii="HG丸ｺﾞｼｯｸM-PRO" w:eastAsia="HG丸ｺﾞｼｯｸM-PRO"/>
                <w:szCs w:val="22"/>
              </w:rPr>
            </w:pPr>
            <w:r>
              <w:rPr>
                <w:rFonts w:ascii="HG丸ｺﾞｼｯｸM-PRO" w:eastAsia="HG丸ｺﾞｼｯｸM-PRO" w:hint="eastAsia"/>
                <w:szCs w:val="22"/>
              </w:rPr>
              <w:t>４</w:t>
            </w:r>
            <w:r w:rsidR="00851F08" w:rsidRPr="00BB3B89">
              <w:rPr>
                <w:rFonts w:ascii="HG丸ｺﾞｼｯｸM-PRO" w:eastAsia="HG丸ｺﾞｼｯｸM-PRO" w:hint="eastAsia"/>
                <w:szCs w:val="22"/>
              </w:rPr>
              <w:t xml:space="preserve">　廃棄物の処理及び清掃に関する法律、浄化槽法、生活環境の保全を目的とする法令（大気汚染防止法、騒音規制法、海洋汚染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若しくは暴力団員による不当な行為の防止等に関する法律の規定に違反し、又は刑法第２０４条（傷害）・第２０６条（</w:t>
            </w:r>
            <w:r w:rsidR="00677DCD">
              <w:rPr>
                <w:rFonts w:ascii="HG丸ｺﾞｼｯｸM-PRO" w:eastAsia="HG丸ｺﾞｼｯｸM-PRO" w:hint="eastAsia"/>
                <w:szCs w:val="22"/>
              </w:rPr>
              <w:t>現場</w:t>
            </w:r>
            <w:r w:rsidR="00851F08" w:rsidRPr="00BB3B89">
              <w:rPr>
                <w:rFonts w:ascii="HG丸ｺﾞｼｯｸM-PRO" w:eastAsia="HG丸ｺﾞｼｯｸM-PRO" w:hint="eastAsia"/>
                <w:szCs w:val="22"/>
              </w:rPr>
              <w:t>助勢）・第２０８条（暴行）・第２０８条の</w:t>
            </w:r>
            <w:r w:rsidR="00677DCD">
              <w:rPr>
                <w:rFonts w:ascii="HG丸ｺﾞｼｯｸM-PRO" w:eastAsia="HG丸ｺﾞｼｯｸM-PRO" w:hint="eastAsia"/>
                <w:szCs w:val="22"/>
              </w:rPr>
              <w:t>２</w:t>
            </w:r>
            <w:r w:rsidR="00851F08" w:rsidRPr="00BB3B89">
              <w:rPr>
                <w:rFonts w:ascii="HG丸ｺﾞｼｯｸM-PRO" w:eastAsia="HG丸ｺﾞｼｯｸM-PRO" w:hint="eastAsia"/>
                <w:szCs w:val="22"/>
              </w:rPr>
              <w:t>（凶器準備集合</w:t>
            </w:r>
            <w:r w:rsidR="00677DCD">
              <w:rPr>
                <w:rFonts w:ascii="HG丸ｺﾞｼｯｸM-PRO" w:eastAsia="HG丸ｺﾞｼｯｸM-PRO" w:hint="eastAsia"/>
                <w:szCs w:val="22"/>
              </w:rPr>
              <w:t>及び結集</w:t>
            </w:r>
            <w:r w:rsidR="00851F08" w:rsidRPr="00BB3B89">
              <w:rPr>
                <w:rFonts w:ascii="HG丸ｺﾞｼｯｸM-PRO" w:eastAsia="HG丸ｺﾞｼｯｸM-PRO" w:hint="eastAsia"/>
                <w:szCs w:val="22"/>
              </w:rPr>
              <w:t>）・第２２２条（脅迫）若しくは第２４７条（背任）の罪若しくは暴力行為等処罰に関する法律の罪を犯し、罰金以上の刑に処せられ、その執行を終わり、又は執行を受けることがなくなった日から５年を経過しない者</w:t>
            </w:r>
          </w:p>
          <w:p w14:paraId="53A159A5" w14:textId="77777777" w:rsidR="00851F08" w:rsidRPr="00BB3B89" w:rsidRDefault="004628EB" w:rsidP="00BB3B89">
            <w:pPr>
              <w:pStyle w:val="10"/>
              <w:rPr>
                <w:rFonts w:ascii="HG丸ｺﾞｼｯｸM-PRO" w:eastAsia="HG丸ｺﾞｼｯｸM-PRO"/>
                <w:szCs w:val="22"/>
              </w:rPr>
            </w:pPr>
            <w:r>
              <w:rPr>
                <w:rFonts w:ascii="HG丸ｺﾞｼｯｸM-PRO" w:eastAsia="HG丸ｺﾞｼｯｸM-PRO" w:hint="eastAsia"/>
                <w:szCs w:val="22"/>
              </w:rPr>
              <w:t>５</w:t>
            </w:r>
            <w:r w:rsidR="00851F08" w:rsidRPr="00BB3B89">
              <w:rPr>
                <w:rFonts w:ascii="HG丸ｺﾞｼｯｸM-PRO" w:eastAsia="HG丸ｺﾞｼｯｸM-PRO" w:hint="eastAsia"/>
                <w:szCs w:val="22"/>
              </w:rPr>
              <w:t xml:space="preserve">　廃棄物の処理及び清掃に関する法律又は浄化槽法において許可を取り消され、その取り消しの日から５年を経過しない者若しくは５年以内に許可を取り消された法人の取り消し日前６０日以内に役員若しくは使用人であった者</w:t>
            </w:r>
          </w:p>
          <w:p w14:paraId="6FF8EA0D" w14:textId="77777777" w:rsidR="00851F08" w:rsidRPr="00BB3B89" w:rsidRDefault="004628EB" w:rsidP="00BB3B89">
            <w:pPr>
              <w:pStyle w:val="10"/>
              <w:rPr>
                <w:rFonts w:ascii="HG丸ｺﾞｼｯｸM-PRO" w:eastAsia="HG丸ｺﾞｼｯｸM-PRO"/>
                <w:szCs w:val="22"/>
              </w:rPr>
            </w:pPr>
            <w:r>
              <w:rPr>
                <w:rFonts w:ascii="HG丸ｺﾞｼｯｸM-PRO" w:eastAsia="HG丸ｺﾞｼｯｸM-PRO" w:hint="eastAsia"/>
                <w:szCs w:val="22"/>
              </w:rPr>
              <w:t>６</w:t>
            </w:r>
            <w:r w:rsidR="00851F08" w:rsidRPr="00BB3B89">
              <w:rPr>
                <w:rFonts w:ascii="HG丸ｺﾞｼｯｸM-PRO" w:eastAsia="HG丸ｺﾞｼｯｸM-PRO" w:hint="eastAsia"/>
                <w:szCs w:val="22"/>
              </w:rPr>
              <w:t xml:space="preserve">　廃棄物の処理及び清掃に関する法律又は浄化槽法による許可取消し処分に係る聴聞の通知があった日から当該処分をする日又は処分をしないことを決定する日までの間に、収集運搬若しくは処分の事業の全部の廃止の届出又は浄化槽清掃業の廃業等の届出をした者で、当該届出の日から５年を経過しないもの</w:t>
            </w:r>
          </w:p>
          <w:p w14:paraId="3B37F021" w14:textId="77777777" w:rsidR="00851F08" w:rsidRPr="00BB3B89" w:rsidRDefault="004628EB" w:rsidP="00BB3B89">
            <w:pPr>
              <w:pStyle w:val="10"/>
              <w:rPr>
                <w:rFonts w:ascii="HG丸ｺﾞｼｯｸM-PRO" w:eastAsia="HG丸ｺﾞｼｯｸM-PRO"/>
                <w:szCs w:val="22"/>
                <w:u w:val="single"/>
              </w:rPr>
            </w:pPr>
            <w:r>
              <w:rPr>
                <w:rFonts w:ascii="HG丸ｺﾞｼｯｸM-PRO" w:eastAsia="HG丸ｺﾞｼｯｸM-PRO" w:hint="eastAsia"/>
                <w:szCs w:val="22"/>
              </w:rPr>
              <w:t>７</w:t>
            </w:r>
            <w:r w:rsidR="00851F08" w:rsidRPr="00BB3B89">
              <w:rPr>
                <w:rFonts w:ascii="HG丸ｺﾞｼｯｸM-PRO" w:eastAsia="HG丸ｺﾞｼｯｸM-PRO" w:hint="eastAsia"/>
                <w:szCs w:val="22"/>
              </w:rPr>
              <w:t xml:space="preserve">　廃棄物の処理及び清掃に関する法律又は浄化槽法による許可取消し処分に係る聴聞の通知があった日から当該処分をする日又は処分をしないことを決定する日までの間に収集運搬若しくは処分の事業の全部の廃止の届出又は浄化槽清掃業の廃業等の届出があった場合において、許可取消し処分に係る聴聞の通知の日前６０日以内に当該届出に係る法人（当該事業の廃止について相当の理由がある法人を除く。）の役員若しくは使用人であった者又は当該届出に係る個人（当該事業の廃止について相当の理由がある者を除く。）の使用人であった者で、当該届出の日から５年を経過しないもの</w:t>
            </w:r>
          </w:p>
          <w:p w14:paraId="6C04021E" w14:textId="77777777" w:rsidR="00851F08" w:rsidRPr="00BB3B89" w:rsidRDefault="004628EB" w:rsidP="00BB3B89">
            <w:pPr>
              <w:pStyle w:val="10"/>
              <w:rPr>
                <w:rFonts w:ascii="HG丸ｺﾞｼｯｸM-PRO" w:eastAsia="HG丸ｺﾞｼｯｸM-PRO"/>
                <w:szCs w:val="22"/>
              </w:rPr>
            </w:pPr>
            <w:r>
              <w:rPr>
                <w:rFonts w:ascii="HG丸ｺﾞｼｯｸM-PRO" w:eastAsia="HG丸ｺﾞｼｯｸM-PRO" w:hint="eastAsia"/>
                <w:szCs w:val="22"/>
              </w:rPr>
              <w:t>８</w:t>
            </w:r>
            <w:r w:rsidR="00851F08" w:rsidRPr="00BB3B89">
              <w:rPr>
                <w:rFonts w:ascii="HG丸ｺﾞｼｯｸM-PRO" w:eastAsia="HG丸ｺﾞｼｯｸM-PRO" w:hint="eastAsia"/>
                <w:szCs w:val="22"/>
              </w:rPr>
              <w:t xml:space="preserve">　その業務に関し不正又は不誠実な行為をするおそれがあると認めるに足りる相当の理由がある者</w:t>
            </w:r>
          </w:p>
          <w:p w14:paraId="70D23AD2" w14:textId="77777777" w:rsidR="00851F08" w:rsidRPr="00BB3B89" w:rsidRDefault="004628EB" w:rsidP="00BB3B89">
            <w:pPr>
              <w:pStyle w:val="10"/>
              <w:rPr>
                <w:rFonts w:ascii="HG丸ｺﾞｼｯｸM-PRO" w:eastAsia="HG丸ｺﾞｼｯｸM-PRO"/>
                <w:szCs w:val="22"/>
              </w:rPr>
            </w:pPr>
            <w:r>
              <w:rPr>
                <w:rFonts w:ascii="HG丸ｺﾞｼｯｸM-PRO" w:eastAsia="HG丸ｺﾞｼｯｸM-PRO" w:hint="eastAsia"/>
                <w:szCs w:val="22"/>
              </w:rPr>
              <w:t>９</w:t>
            </w:r>
            <w:r w:rsidR="00851F08" w:rsidRPr="00BB3B89">
              <w:rPr>
                <w:rFonts w:ascii="HG丸ｺﾞｼｯｸM-PRO" w:eastAsia="HG丸ｺﾞｼｯｸM-PRO" w:hint="eastAsia"/>
                <w:szCs w:val="22"/>
              </w:rPr>
              <w:t xml:space="preserve">　営業に関し成年者と同一の能力を有しない未成年者でその法定代理人が上記の１から６のいずれかに該当する者</w:t>
            </w:r>
          </w:p>
          <w:p w14:paraId="4C27894B" w14:textId="77777777" w:rsidR="00851F08" w:rsidRPr="00BB3B89" w:rsidRDefault="004628EB" w:rsidP="00BB3B89">
            <w:pPr>
              <w:pStyle w:val="10"/>
              <w:rPr>
                <w:rFonts w:ascii="HG丸ｺﾞｼｯｸM-PRO" w:eastAsia="HG丸ｺﾞｼｯｸM-PRO"/>
                <w:szCs w:val="22"/>
              </w:rPr>
            </w:pPr>
            <w:r>
              <w:rPr>
                <w:rFonts w:ascii="HG丸ｺﾞｼｯｸM-PRO" w:eastAsia="HG丸ｺﾞｼｯｸM-PRO" w:hint="eastAsia"/>
                <w:szCs w:val="22"/>
              </w:rPr>
              <w:t>１０</w:t>
            </w:r>
            <w:r w:rsidR="00851F08" w:rsidRPr="00BB3B89">
              <w:rPr>
                <w:rFonts w:ascii="HG丸ｺﾞｼｯｸM-PRO" w:eastAsia="HG丸ｺﾞｼｯｸM-PRO" w:hint="eastAsia"/>
                <w:szCs w:val="22"/>
              </w:rPr>
              <w:t xml:space="preserve">　法人で、役員、使用人に上記の１から６に該当する者のあるもの</w:t>
            </w:r>
          </w:p>
          <w:p w14:paraId="23CAD797" w14:textId="77777777" w:rsidR="00851F08" w:rsidRPr="007762BF" w:rsidRDefault="004628EB" w:rsidP="007762BF">
            <w:pPr>
              <w:pStyle w:val="10"/>
              <w:rPr>
                <w:rFonts w:ascii="HG丸ｺﾞｼｯｸM-PRO" w:eastAsia="HG丸ｺﾞｼｯｸM-PRO"/>
                <w:szCs w:val="22"/>
              </w:rPr>
            </w:pPr>
            <w:r>
              <w:rPr>
                <w:rFonts w:ascii="HG丸ｺﾞｼｯｸM-PRO" w:eastAsia="HG丸ｺﾞｼｯｸM-PRO" w:hint="eastAsia"/>
                <w:szCs w:val="22"/>
              </w:rPr>
              <w:t>１１</w:t>
            </w:r>
            <w:r w:rsidR="00851F08" w:rsidRPr="00BB3B89">
              <w:rPr>
                <w:rFonts w:ascii="HG丸ｺﾞｼｯｸM-PRO" w:eastAsia="HG丸ｺﾞｼｯｸM-PRO" w:hint="eastAsia"/>
                <w:szCs w:val="22"/>
              </w:rPr>
              <w:t xml:space="preserve">　個人で、使用人に上記の１から６に該当する者のあるもの</w:t>
            </w:r>
          </w:p>
        </w:tc>
        <w:tc>
          <w:tcPr>
            <w:tcW w:w="330" w:type="dxa"/>
          </w:tcPr>
          <w:p w14:paraId="37BD916D" w14:textId="77777777" w:rsidR="00851F08" w:rsidRDefault="00851F08">
            <w:pPr>
              <w:ind w:left="205" w:rightChars="-34" w:right="-49" w:hangingChars="100" w:hanging="205"/>
              <w:rPr>
                <w:sz w:val="22"/>
              </w:rPr>
            </w:pPr>
          </w:p>
          <w:p w14:paraId="7E80C6B4" w14:textId="77777777" w:rsidR="00851F08" w:rsidRDefault="00851F08">
            <w:pPr>
              <w:ind w:left="205" w:rightChars="-34" w:right="-49" w:hangingChars="100" w:hanging="205"/>
              <w:rPr>
                <w:sz w:val="22"/>
              </w:rPr>
            </w:pPr>
          </w:p>
        </w:tc>
      </w:tr>
    </w:tbl>
    <w:p w14:paraId="078C5C86" w14:textId="77777777" w:rsidR="00851F08" w:rsidRPr="004628EB" w:rsidRDefault="00851F08" w:rsidP="009C3A38">
      <w:pPr>
        <w:pStyle w:val="10"/>
        <w:ind w:left="0" w:rightChars="-180" w:right="-261" w:firstLineChars="0" w:firstLine="0"/>
      </w:pPr>
    </w:p>
    <w:sectPr w:rsidR="00851F08" w:rsidRPr="004628EB" w:rsidSect="002B604E">
      <w:pgSz w:w="11906" w:h="16838" w:code="9"/>
      <w:pgMar w:top="1021" w:right="1134" w:bottom="851" w:left="1134" w:header="851" w:footer="851" w:gutter="0"/>
      <w:cols w:space="425"/>
      <w:docGrid w:type="linesAndChars" w:linePitch="219" w:charSpace="-30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EEE5" w14:textId="77777777" w:rsidR="007D5AC6" w:rsidRDefault="007D5AC6" w:rsidP="00A260BF">
      <w:r>
        <w:separator/>
      </w:r>
    </w:p>
  </w:endnote>
  <w:endnote w:type="continuationSeparator" w:id="0">
    <w:p w14:paraId="13BED57F" w14:textId="77777777" w:rsidR="007D5AC6" w:rsidRDefault="007D5AC6" w:rsidP="00A2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2EFD" w14:textId="77777777" w:rsidR="007D5AC6" w:rsidRDefault="007D5AC6" w:rsidP="00A260BF">
      <w:r>
        <w:separator/>
      </w:r>
    </w:p>
  </w:footnote>
  <w:footnote w:type="continuationSeparator" w:id="0">
    <w:p w14:paraId="5CD27DD3" w14:textId="77777777" w:rsidR="007D5AC6" w:rsidRDefault="007D5AC6" w:rsidP="00A26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65"/>
  <w:drawingGridVerticalSpacing w:val="21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12E5"/>
    <w:rsid w:val="000169AE"/>
    <w:rsid w:val="000732E2"/>
    <w:rsid w:val="002A4A94"/>
    <w:rsid w:val="002B604E"/>
    <w:rsid w:val="003603F6"/>
    <w:rsid w:val="003712E5"/>
    <w:rsid w:val="00442F50"/>
    <w:rsid w:val="004628EB"/>
    <w:rsid w:val="0048711E"/>
    <w:rsid w:val="0055549D"/>
    <w:rsid w:val="005634ED"/>
    <w:rsid w:val="00635BAB"/>
    <w:rsid w:val="00677DCD"/>
    <w:rsid w:val="007762BF"/>
    <w:rsid w:val="007D5AC6"/>
    <w:rsid w:val="00851F08"/>
    <w:rsid w:val="009C3A38"/>
    <w:rsid w:val="00A260BF"/>
    <w:rsid w:val="00BA51BF"/>
    <w:rsid w:val="00BB3B89"/>
    <w:rsid w:val="00BD79A6"/>
    <w:rsid w:val="00CF63FC"/>
    <w:rsid w:val="00EF5A1A"/>
    <w:rsid w:val="00F460A3"/>
    <w:rsid w:val="00F47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E59A9E5"/>
  <w15:chartTrackingRefBased/>
  <w15:docId w15:val="{24BE5766-95B7-4103-B145-2FEE5CE9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ゴシック"/>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10" w:rightChars="-34" w:right="-71" w:hangingChars="100" w:hanging="210"/>
    </w:pPr>
    <w:rPr>
      <w:rFonts w:ascii="Century" w:hAnsi="Century"/>
      <w:sz w:val="21"/>
    </w:rPr>
  </w:style>
  <w:style w:type="paragraph" w:customStyle="1" w:styleId="10">
    <w:name w:val="10."/>
    <w:basedOn w:val="a"/>
    <w:rsid w:val="000732E2"/>
    <w:pPr>
      <w:spacing w:line="300" w:lineRule="exact"/>
      <w:ind w:left="205" w:rightChars="-34" w:right="-49" w:hangingChars="100" w:hanging="205"/>
    </w:pPr>
    <w:rPr>
      <w:sz w:val="22"/>
    </w:rPr>
  </w:style>
  <w:style w:type="paragraph" w:styleId="a4">
    <w:name w:val="header"/>
    <w:basedOn w:val="a"/>
    <w:link w:val="a5"/>
    <w:rsid w:val="00A260BF"/>
    <w:pPr>
      <w:tabs>
        <w:tab w:val="center" w:pos="4252"/>
        <w:tab w:val="right" w:pos="8504"/>
      </w:tabs>
      <w:snapToGrid w:val="0"/>
    </w:pPr>
  </w:style>
  <w:style w:type="character" w:customStyle="1" w:styleId="a5">
    <w:name w:val="ヘッダー (文字)"/>
    <w:link w:val="a4"/>
    <w:rsid w:val="00A260BF"/>
    <w:rPr>
      <w:rFonts w:ascii="ＭＳ 明朝" w:hAnsi="ＭＳ ゴシック"/>
      <w:kern w:val="2"/>
      <w:sz w:val="16"/>
      <w:szCs w:val="24"/>
    </w:rPr>
  </w:style>
  <w:style w:type="paragraph" w:styleId="a6">
    <w:name w:val="footer"/>
    <w:basedOn w:val="a"/>
    <w:link w:val="a7"/>
    <w:rsid w:val="00A260BF"/>
    <w:pPr>
      <w:tabs>
        <w:tab w:val="center" w:pos="4252"/>
        <w:tab w:val="right" w:pos="8504"/>
      </w:tabs>
      <w:snapToGrid w:val="0"/>
    </w:pPr>
  </w:style>
  <w:style w:type="character" w:customStyle="1" w:styleId="a7">
    <w:name w:val="フッター (文字)"/>
    <w:link w:val="a6"/>
    <w:rsid w:val="00A260BF"/>
    <w:rPr>
      <w:rFonts w:ascii="ＭＳ 明朝" w:hAnsi="ＭＳ ゴシック"/>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vt:lpstr>
      <vt:lpstr>別記第　号様式</vt:lpstr>
    </vt:vector>
  </TitlesOfParts>
  <Company>熊本市役所</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dc:title>
  <dc:subject/>
  <dc:creator>熊本市職員</dc:creator>
  <cp:keywords/>
  <dc:description/>
  <cp:lastModifiedBy>四浦　良祐</cp:lastModifiedBy>
  <cp:revision>4</cp:revision>
  <cp:lastPrinted>2022-06-27T12:57:00Z</cp:lastPrinted>
  <dcterms:created xsi:type="dcterms:W3CDTF">2022-06-25T07:12:00Z</dcterms:created>
  <dcterms:modified xsi:type="dcterms:W3CDTF">2025-11-27T09:05:00Z</dcterms:modified>
</cp:coreProperties>
</file>