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440"/>
        <w:gridCol w:w="68"/>
        <w:gridCol w:w="1275"/>
        <w:gridCol w:w="444"/>
        <w:gridCol w:w="1417"/>
        <w:gridCol w:w="266"/>
        <w:gridCol w:w="1134"/>
        <w:gridCol w:w="868"/>
        <w:gridCol w:w="632"/>
        <w:gridCol w:w="124"/>
        <w:gridCol w:w="520"/>
        <w:gridCol w:w="1399"/>
      </w:tblGrid>
      <w:tr w:rsidR="00163228" w:rsidRPr="00997DD6" w:rsidTr="00BA4E7B">
        <w:tc>
          <w:tcPr>
            <w:tcW w:w="7668" w:type="dxa"/>
            <w:gridSpan w:val="10"/>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gridSpan w:val="2"/>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12"/>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12"/>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10"/>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gridSpan w:val="2"/>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12"/>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12"/>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10"/>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gridSpan w:val="2"/>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gridSpan w:val="2"/>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4"/>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gridSpan w:val="2"/>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4"/>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9"/>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10"/>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gridSpan w:val="2"/>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3"/>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9"/>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9"/>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3"/>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12"/>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9"/>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3"/>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12"/>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00433560" w:rsidRPr="0001408D">
              <w:rPr>
                <w:rFonts w:ascii="ＭＳ ゴシック" w:eastAsia="ＭＳ ゴシック" w:hAnsi="ＭＳ ゴシック" w:hint="eastAsia"/>
              </w:rPr>
              <w:t>診療録等の管理に関する責任者の選任状況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12"/>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10"/>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gridSpan w:val="2"/>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12"/>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rsidTr="00BA4E7B">
        <w:tc>
          <w:tcPr>
            <w:tcW w:w="9587" w:type="dxa"/>
            <w:gridSpan w:val="12"/>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12"/>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12"/>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12"/>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C811A2" w:rsidRPr="00997DD6" w:rsidTr="00BA4E7B">
        <w:tc>
          <w:tcPr>
            <w:tcW w:w="7544" w:type="dxa"/>
            <w:gridSpan w:val="9"/>
          </w:tcPr>
          <w:p w:rsidR="00C811A2" w:rsidRPr="0001408D" w:rsidRDefault="00C811A2"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⑮</w:t>
            </w:r>
            <w:r w:rsidRPr="00C811A2">
              <w:rPr>
                <w:rFonts w:ascii="ＭＳ ゴシック" w:eastAsia="ＭＳ ゴシック" w:hAnsi="ＭＳ ゴシック" w:hint="eastAsia"/>
              </w:rPr>
              <w:t>監査委員会の設置状況</w:t>
            </w:r>
          </w:p>
        </w:tc>
        <w:tc>
          <w:tcPr>
            <w:tcW w:w="2043" w:type="dxa"/>
            <w:gridSpan w:val="3"/>
          </w:tcPr>
          <w:p w:rsidR="00C811A2" w:rsidRPr="00997DD6" w:rsidRDefault="00C811A2"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C811A2" w:rsidRPr="00997DD6" w:rsidTr="00BA4E7B">
        <w:trPr>
          <w:trHeight w:val="3702"/>
        </w:trPr>
        <w:tc>
          <w:tcPr>
            <w:tcW w:w="9587" w:type="dxa"/>
            <w:gridSpan w:val="12"/>
          </w:tcPr>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8875A7" w:rsidRDefault="008875A7" w:rsidP="00BA4E7B">
            <w:pPr>
              <w:overflowPunct/>
              <w:snapToGrid w:val="0"/>
              <w:jc w:val="left"/>
              <w:rPr>
                <w:rFonts w:ascii="ＭＳ ゴシック" w:eastAsia="ＭＳ ゴシック" w:hAnsi="ＭＳ ゴシック"/>
              </w:rPr>
            </w:pPr>
          </w:p>
          <w:p w:rsidR="008875A7" w:rsidRPr="00C811A2" w:rsidRDefault="008875A7"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Pr="00C811A2"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tc>
      </w:tr>
      <w:tr w:rsidR="00C811A2" w:rsidRPr="00997DD6" w:rsidTr="00BA4E7B">
        <w:tc>
          <w:tcPr>
            <w:tcW w:w="9587" w:type="dxa"/>
            <w:gridSpan w:val="12"/>
          </w:tcPr>
          <w:p w:rsidR="00C811A2" w:rsidRDefault="00C811A2"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9C14AE" w:rsidRPr="00997DD6" w:rsidTr="00BA4E7B">
        <w:trPr>
          <w:trHeight w:val="664"/>
        </w:trPr>
        <w:tc>
          <w:tcPr>
            <w:tcW w:w="1440" w:type="dxa"/>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gridSpan w:val="3"/>
            <w:vAlign w:val="center"/>
          </w:tcPr>
          <w:p w:rsidR="009F2C0E" w:rsidRDefault="009F2C0E"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9C14AE" w:rsidRPr="00997DD6" w:rsidTr="00BA4E7B">
        <w:trPr>
          <w:trHeight w:val="375"/>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905352" w:rsidP="00433560">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⑯</w:t>
            </w:r>
            <w:r w:rsidR="00433560" w:rsidRPr="00997DD6">
              <w:rPr>
                <w:rFonts w:ascii="ＭＳ ゴシック" w:eastAsia="ＭＳ ゴシック" w:hAnsi="ＭＳ ゴシック" w:hint="eastAsia"/>
              </w:rPr>
              <w:t>入院患者が死亡した場合などの医療安全管理部門への報告状況</w:t>
            </w:r>
          </w:p>
        </w:tc>
      </w:tr>
      <w:tr w:rsidR="00433560" w:rsidRPr="00997DD6" w:rsidTr="00BA4E7B">
        <w:tc>
          <w:tcPr>
            <w:tcW w:w="9587" w:type="dxa"/>
          </w:tcPr>
          <w:p w:rsidR="00433560" w:rsidRPr="00997DD6" w:rsidRDefault="00433560" w:rsidP="00D84405">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433560" w:rsidRPr="00997DD6" w:rsidRDefault="00433560">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433560" w:rsidRPr="00997DD6" w:rsidRDefault="00433560">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433560" w:rsidRPr="00997DD6" w:rsidRDefault="00433560" w:rsidP="00BA4E7B">
            <w:pPr>
              <w:snapToGrid w:val="0"/>
              <w:rPr>
                <w:rFonts w:ascii="ＭＳ ゴシック" w:eastAsia="ＭＳ ゴシック" w:hAnsi="ＭＳ ゴシック"/>
              </w:rPr>
            </w:pPr>
          </w:p>
          <w:p w:rsidR="00433560" w:rsidRDefault="00433560"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905352" w:rsidRPr="00997DD6" w:rsidTr="00C811A2">
        <w:tc>
          <w:tcPr>
            <w:tcW w:w="9587" w:type="dxa"/>
          </w:tcPr>
          <w:p w:rsidR="00905352"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⑰</w:t>
            </w: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905352" w:rsidRPr="00997DD6" w:rsidTr="00C811A2">
        <w:tc>
          <w:tcPr>
            <w:tcW w:w="9587" w:type="dxa"/>
          </w:tcPr>
          <w:p w:rsidR="00905352" w:rsidRPr="00905352" w:rsidRDefault="00905352" w:rsidP="00D84405">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Pr="00D84405" w:rsidRDefault="00905352" w:rsidP="00BA4E7B">
            <w:pPr>
              <w:overflowPunct/>
              <w:snapToGrid w:val="0"/>
              <w:jc w:val="left"/>
              <w:rPr>
                <w:rFonts w:ascii="ＭＳ ゴシック" w:eastAsia="ＭＳ ゴシック" w:hAnsi="ＭＳ ゴシック"/>
              </w:rPr>
            </w:pPr>
          </w:p>
        </w:tc>
      </w:tr>
      <w:tr w:rsidR="00433560" w:rsidRPr="00997DD6" w:rsidTr="00BA4E7B">
        <w:tc>
          <w:tcPr>
            <w:tcW w:w="9587" w:type="dxa"/>
          </w:tcPr>
          <w:p w:rsidR="00433560" w:rsidRPr="00997DD6"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⑱</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r w:rsidR="00BC211D" w:rsidRPr="00997DD6" w:rsidTr="00C811A2">
        <w:tc>
          <w:tcPr>
            <w:tcW w:w="9587" w:type="dxa"/>
          </w:tcPr>
          <w:p w:rsidR="00BC211D" w:rsidRPr="00997DD6" w:rsidRDefault="00BC211D" w:rsidP="009C14AE">
            <w:pPr>
              <w:rPr>
                <w:rFonts w:ascii="ＭＳ ゴシック" w:eastAsia="ＭＳ ゴシック" w:hAnsi="ＭＳ ゴシック"/>
              </w:rPr>
            </w:pPr>
            <w:r>
              <w:rPr>
                <w:rFonts w:ascii="ＭＳ ゴシック" w:eastAsia="ＭＳ ゴシック" w:hAnsi="ＭＳ ゴシック" w:hint="eastAsia"/>
              </w:rPr>
              <w:t>⑲</w:t>
            </w:r>
            <w:r w:rsidRPr="00BC211D">
              <w:rPr>
                <w:rFonts w:ascii="ＭＳ ゴシック" w:eastAsia="ＭＳ ゴシック" w:hAnsi="ＭＳ ゴシック" w:hint="eastAsia"/>
              </w:rPr>
              <w:t>職員研修の実施状況</w:t>
            </w:r>
          </w:p>
        </w:tc>
      </w:tr>
      <w:tr w:rsidR="00BC211D" w:rsidRPr="00997DD6" w:rsidTr="00C811A2">
        <w:tc>
          <w:tcPr>
            <w:tcW w:w="9587" w:type="dxa"/>
          </w:tcPr>
          <w:p w:rsidR="00BC211D" w:rsidRDefault="00BC211D" w:rsidP="00D84405">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7E3F55" w:rsidP="00BA4E7B">
            <w:pPr>
              <w:snapToGrid w:val="0"/>
              <w:rPr>
                <w:rFonts w:ascii="ＭＳ ゴシック" w:eastAsia="ＭＳ ゴシック" w:hAnsi="ＭＳ ゴシック"/>
              </w:rPr>
            </w:pPr>
            <w:r w:rsidRPr="007E3F55">
              <w:rPr>
                <w:rFonts w:ascii="ＭＳ ゴシック" w:eastAsia="ＭＳ ゴシック" w:hAnsi="ＭＳ ゴシック" w:hint="eastAsia"/>
              </w:rPr>
              <w:t>※</w:t>
            </w:r>
            <w:r w:rsidR="006D1463">
              <w:rPr>
                <w:rFonts w:ascii="ＭＳ ゴシック" w:eastAsia="ＭＳ ゴシック" w:hAnsi="ＭＳ ゴシック" w:hint="eastAsia"/>
              </w:rPr>
              <w:t>規則第９条の25第４号ハにおいて引用する</w:t>
            </w: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Pr>
                <w:rFonts w:ascii="ＭＳ ゴシック" w:eastAsia="ＭＳ ゴシック" w:hAnsi="ＭＳ ゴシック" w:hint="eastAsia"/>
              </w:rPr>
              <w:t>23</w:t>
            </w:r>
            <w:r w:rsidRPr="007E3F55">
              <w:rPr>
                <w:rFonts w:ascii="ＭＳ ゴシック" w:eastAsia="ＭＳ ゴシック" w:hAnsi="ＭＳ ゴシック" w:hint="eastAsia"/>
              </w:rPr>
              <w:t>第１項第</w:t>
            </w:r>
            <w:r>
              <w:rPr>
                <w:rFonts w:ascii="ＭＳ ゴシック" w:eastAsia="ＭＳ ゴシック" w:hAnsi="ＭＳ ゴシック" w:hint="eastAsia"/>
              </w:rPr>
              <w:t>14</w:t>
            </w:r>
            <w:r w:rsidRPr="007E3F55">
              <w:rPr>
                <w:rFonts w:ascii="ＭＳ ゴシック" w:eastAsia="ＭＳ ゴシック" w:hAnsi="ＭＳ ゴシック" w:hint="eastAsia"/>
              </w:rPr>
              <w:t>号に規定する職員研修について記載すること</w:t>
            </w:r>
            <w:r>
              <w:rPr>
                <w:rFonts w:ascii="ＭＳ ゴシック" w:eastAsia="ＭＳ ゴシック" w:hAnsi="ＭＳ ゴシック" w:hint="eastAsia"/>
              </w:rPr>
              <w:t>。</w:t>
            </w:r>
          </w:p>
        </w:tc>
      </w:tr>
      <w:tr w:rsidR="004C688A" w:rsidRPr="00997DD6" w:rsidTr="00064741">
        <w:tc>
          <w:tcPr>
            <w:tcW w:w="9587" w:type="dxa"/>
          </w:tcPr>
          <w:p w:rsidR="004C688A" w:rsidRPr="00997DD6" w:rsidRDefault="004C688A" w:rsidP="000A2519">
            <w:pPr>
              <w:spacing w:line="280" w:lineRule="exact"/>
              <w:rPr>
                <w:rFonts w:ascii="ＭＳ ゴシック" w:eastAsia="ＭＳ ゴシック" w:hAnsi="ＭＳ ゴシック"/>
              </w:rPr>
            </w:pPr>
            <w:r>
              <w:rPr>
                <w:rFonts w:ascii="ＭＳ ゴシック" w:eastAsia="ＭＳ ゴシック" w:hAnsi="ＭＳ ゴシック" w:hint="eastAsia"/>
              </w:rPr>
              <w:t>⑳</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4C688A" w:rsidRPr="00997DD6" w:rsidTr="00064741">
        <w:tc>
          <w:tcPr>
            <w:tcW w:w="9587" w:type="dxa"/>
          </w:tcPr>
          <w:p w:rsidR="004C688A" w:rsidRDefault="004C688A" w:rsidP="0006474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p w:rsidR="004C688A" w:rsidRDefault="004C688A" w:rsidP="00064741">
            <w:pPr>
              <w:snapToGrid w:val="0"/>
              <w:rPr>
                <w:rFonts w:ascii="ＭＳ ゴシック" w:eastAsia="ＭＳ ゴシック" w:hAnsi="ＭＳ ゴシック"/>
              </w:rPr>
            </w:pP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lastRenderedPageBreak/>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49AC"/>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AE65-3C44-4347-A241-680EAEDF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熊本市職員</cp:lastModifiedBy>
  <cp:revision>2</cp:revision>
  <cp:lastPrinted>2018-03-19T05:30:00Z</cp:lastPrinted>
  <dcterms:created xsi:type="dcterms:W3CDTF">2018-04-05T09:09:00Z</dcterms:created>
  <dcterms:modified xsi:type="dcterms:W3CDTF">2018-04-05T09:09:00Z</dcterms:modified>
</cp:coreProperties>
</file>