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F9AE" w14:textId="35F703E1" w:rsidR="00F77416" w:rsidRPr="0013533E" w:rsidRDefault="00F77416" w:rsidP="006A2B57">
      <w:pPr>
        <w:jc w:val="right"/>
        <w:rPr>
          <w:rFonts w:eastAsiaTheme="minorHAnsi"/>
          <w:szCs w:val="21"/>
        </w:rPr>
      </w:pPr>
    </w:p>
    <w:p w14:paraId="5A60C69A" w14:textId="1B7BC4FB" w:rsidR="006A2B57" w:rsidRPr="00402723" w:rsidRDefault="00C819AC" w:rsidP="00C819AC">
      <w:pPr>
        <w:rPr>
          <w:rFonts w:ascii="BIZ UDPゴシック" w:eastAsia="BIZ UDPゴシック" w:hAnsi="BIZ UDPゴシック"/>
          <w:sz w:val="24"/>
          <w:szCs w:val="24"/>
        </w:rPr>
      </w:pPr>
      <w:r w:rsidRPr="00402723">
        <w:rPr>
          <w:rFonts w:ascii="BIZ UDPゴシック" w:eastAsia="BIZ UDPゴシック" w:hAnsi="BIZ UDPゴシック" w:hint="eastAsia"/>
          <w:sz w:val="24"/>
          <w:szCs w:val="24"/>
        </w:rPr>
        <w:t>２．大規模行為における市全域の景観形成基準</w:t>
      </w:r>
      <w:r w:rsidR="00A972B5">
        <w:rPr>
          <w:rFonts w:ascii="BIZ UDPゴシック" w:eastAsia="BIZ UDPゴシック" w:hAnsi="BIZ UDPゴシック" w:hint="eastAsia"/>
          <w:sz w:val="24"/>
          <w:szCs w:val="24"/>
        </w:rPr>
        <w:t>等</w:t>
      </w:r>
    </w:p>
    <w:p w14:paraId="39DD9CB8" w14:textId="344B913E" w:rsidR="00D75328" w:rsidRDefault="00D75328" w:rsidP="00402723">
      <w:pPr>
        <w:rPr>
          <w:rFonts w:ascii="BIZ UDPゴシック" w:eastAsia="BIZ UDPゴシック" w:hAnsi="BIZ UDPゴシック"/>
          <w:noProof/>
          <w:color w:val="000000" w:themeColor="text1"/>
          <w:sz w:val="22"/>
        </w:rPr>
      </w:pPr>
      <w:r w:rsidRPr="00402723">
        <w:rPr>
          <w:rFonts w:ascii="BIZ UDPゴシック" w:eastAsia="BIZ UDPゴシック" w:hAnsi="BIZ UDPゴシック" w:hint="eastAsia"/>
          <w:sz w:val="22"/>
        </w:rPr>
        <w:t>２－２．</w:t>
      </w:r>
      <w:r w:rsidRPr="00402723">
        <w:rPr>
          <w:rFonts w:ascii="BIZ UDPゴシック" w:eastAsia="BIZ UDPゴシック" w:hAnsi="BIZ UDPゴシック" w:hint="eastAsia"/>
          <w:noProof/>
          <w:color w:val="000000" w:themeColor="text1"/>
          <w:sz w:val="22"/>
        </w:rPr>
        <w:t>さく及び塀の新設、増築、改築、移転又は外観の変更</w:t>
      </w:r>
    </w:p>
    <w:p w14:paraId="520FC90B" w14:textId="77777777" w:rsidR="00402723" w:rsidRPr="00402723" w:rsidRDefault="00402723" w:rsidP="00402723">
      <w:pPr>
        <w:rPr>
          <w:rFonts w:ascii="BIZ UDPゴシック" w:eastAsia="BIZ UDPゴシック" w:hAnsi="BIZ UDPゴシック"/>
          <w:color w:val="000000" w:themeColor="text1"/>
          <w:sz w:val="22"/>
        </w:rPr>
      </w:pPr>
    </w:p>
    <w:p w14:paraId="650DBFD7" w14:textId="5539E6E9" w:rsidR="00D75328" w:rsidRPr="0041465F" w:rsidRDefault="00D75328" w:rsidP="00D75328">
      <w:pPr>
        <w:rPr>
          <w:rFonts w:ascii="UD デジタル 教科書体 NP-R" w:eastAsia="UD デジタル 教科書体 NP-R" w:cs="Segoe UI Symbol"/>
          <w:sz w:val="22"/>
          <w:shd w:val="pct15" w:color="auto" w:fill="FFFFFF"/>
        </w:rPr>
      </w:pPr>
      <w:r w:rsidRPr="0041465F">
        <w:rPr>
          <w:rFonts w:ascii="UD デジタル 教科書体 NP-R" w:eastAsia="UD デジタル 教科書体 NP-R" w:hint="eastAsia"/>
          <w:sz w:val="22"/>
          <w:shd w:val="pct15" w:color="auto" w:fill="FFFFFF"/>
        </w:rPr>
        <w:t>（１）提出書類は揃っていますか。</w:t>
      </w:r>
      <w:r w:rsidR="00394647" w:rsidRPr="0041465F">
        <w:rPr>
          <w:rFonts w:ascii="UD デジタル 教科書体 NP-R" w:eastAsia="UD デジタル 教科書体 NP-R" w:hint="eastAsia"/>
          <w:sz w:val="22"/>
          <w:shd w:val="pct15" w:color="auto" w:fill="FFFFFF"/>
        </w:rPr>
        <w:t>下表に</w:t>
      </w:r>
      <w:r w:rsidRPr="0041465F">
        <w:rPr>
          <w:rFonts w:ascii="UD デジタル 教科書体 NP-R" w:eastAsia="UD デジタル 教科書体 NP-R" w:cs="Segoe UI Symbol" w:hint="eastAsia"/>
          <w:sz w:val="22"/>
          <w:shd w:val="pct15" w:color="auto" w:fill="FFFFFF"/>
        </w:rPr>
        <w:t>チェック（</w:t>
      </w:r>
      <w:r w:rsidRPr="0041465F">
        <w:rPr>
          <w:rFonts w:ascii="Segoe UI Symbol" w:eastAsia="UD デジタル 教科書体 NP-R" w:hAnsi="Segoe UI Symbol" w:cs="Segoe UI Symbol"/>
          <w:sz w:val="22"/>
          <w:shd w:val="pct15" w:color="auto" w:fill="FFFFFF"/>
        </w:rPr>
        <w:t>☑</w:t>
      </w:r>
      <w:r w:rsidRPr="0041465F">
        <w:rPr>
          <w:rFonts w:ascii="UD デジタル 教科書体 NP-R" w:eastAsia="UD デジタル 教科書体 NP-R" w:cs="Segoe UI Symbol" w:hint="eastAsia"/>
          <w:sz w:val="22"/>
          <w:shd w:val="pct15" w:color="auto" w:fill="FFFFFF"/>
        </w:rPr>
        <w:t>）してください。</w:t>
      </w:r>
    </w:p>
    <w:tbl>
      <w:tblPr>
        <w:tblStyle w:val="aa"/>
        <w:tblpPr w:leftFromText="142" w:rightFromText="142" w:vertAnchor="text" w:horzAnchor="margin" w:tblpY="71"/>
        <w:tblOverlap w:val="never"/>
        <w:tblW w:w="1012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39"/>
        <w:gridCol w:w="1698"/>
        <w:gridCol w:w="1698"/>
        <w:gridCol w:w="1696"/>
        <w:gridCol w:w="1696"/>
        <w:gridCol w:w="1698"/>
      </w:tblGrid>
      <w:tr w:rsidR="00B05F60" w:rsidRPr="008356EF" w14:paraId="061E081F" w14:textId="77777777" w:rsidTr="00A27E73">
        <w:trPr>
          <w:trHeight w:val="699"/>
        </w:trPr>
        <w:tc>
          <w:tcPr>
            <w:tcW w:w="1639" w:type="dxa"/>
            <w:vAlign w:val="center"/>
          </w:tcPr>
          <w:p w14:paraId="0F8843BF" w14:textId="77777777" w:rsidR="00B05F60" w:rsidRPr="008356EF" w:rsidRDefault="00B05F60" w:rsidP="00CC5724">
            <w:pPr>
              <w:rPr>
                <w:rFonts w:ascii="UD デジタル 教科書体 NP-R" w:eastAsia="UD デジタル 教科書体 NP-R"/>
                <w:sz w:val="22"/>
              </w:rPr>
            </w:pPr>
            <w:r w:rsidRPr="008356EF">
              <w:rPr>
                <w:rFonts w:ascii="UD デジタル 教科書体 NP-R" w:eastAsia="UD デジタル 教科書体 NP-R" w:hint="eastAsia"/>
                <w:sz w:val="22"/>
              </w:rPr>
              <w:t>対象物</w:t>
            </w:r>
          </w:p>
        </w:tc>
        <w:tc>
          <w:tcPr>
            <w:tcW w:w="1698" w:type="dxa"/>
            <w:vAlign w:val="center"/>
          </w:tcPr>
          <w:p w14:paraId="6FF05F09" w14:textId="46FAC641" w:rsidR="00B05F60" w:rsidRPr="008356EF" w:rsidRDefault="00B05F60" w:rsidP="00CC5724">
            <w:pPr>
              <w:rPr>
                <w:rFonts w:ascii="UD デジタル 教科書体 NP-R" w:eastAsia="UD デジタル 教科書体 NP-R"/>
                <w:sz w:val="22"/>
              </w:rPr>
            </w:pPr>
            <w:r w:rsidRPr="008356EF">
              <w:rPr>
                <w:rFonts w:ascii="UD デジタル 教科書体 NP-R" w:eastAsia="UD デジタル 教科書体 NP-R" w:hint="eastAsia"/>
                <w:sz w:val="22"/>
              </w:rPr>
              <w:t>位置図</w:t>
            </w:r>
          </w:p>
        </w:tc>
        <w:tc>
          <w:tcPr>
            <w:tcW w:w="1698" w:type="dxa"/>
            <w:vAlign w:val="center"/>
          </w:tcPr>
          <w:p w14:paraId="737AE131" w14:textId="77777777" w:rsidR="00B05F60" w:rsidRPr="008356EF" w:rsidRDefault="00B05F60" w:rsidP="00CC5724">
            <w:pPr>
              <w:rPr>
                <w:rFonts w:ascii="UD デジタル 教科書体 NP-R" w:eastAsia="UD デジタル 教科書体 NP-R"/>
                <w:sz w:val="22"/>
              </w:rPr>
            </w:pPr>
            <w:r w:rsidRPr="008356EF">
              <w:rPr>
                <w:rFonts w:ascii="UD デジタル 教科書体 NP-R" w:eastAsia="UD デジタル 教科書体 NP-R" w:hint="eastAsia"/>
                <w:sz w:val="22"/>
              </w:rPr>
              <w:t>配置図</w:t>
            </w:r>
          </w:p>
        </w:tc>
        <w:tc>
          <w:tcPr>
            <w:tcW w:w="1696" w:type="dxa"/>
            <w:vAlign w:val="center"/>
          </w:tcPr>
          <w:p w14:paraId="4C1DF7A1" w14:textId="7BF8897B" w:rsidR="00B05F60" w:rsidRPr="008356EF" w:rsidRDefault="00B05F60" w:rsidP="00CC5724">
            <w:pPr>
              <w:rPr>
                <w:rFonts w:ascii="UD デジタル 教科書体 NP-R" w:eastAsia="UD デジタル 教科書体 NP-R"/>
                <w:sz w:val="22"/>
              </w:rPr>
            </w:pPr>
            <w:r w:rsidRPr="008356EF">
              <w:rPr>
                <w:rFonts w:ascii="UD デジタル 教科書体 NP-R" w:eastAsia="UD デジタル 教科書体 NP-R" w:hint="eastAsia"/>
                <w:sz w:val="22"/>
              </w:rPr>
              <w:t>緑化計画図※1</w:t>
            </w:r>
          </w:p>
        </w:tc>
        <w:tc>
          <w:tcPr>
            <w:tcW w:w="1696" w:type="dxa"/>
            <w:vAlign w:val="center"/>
          </w:tcPr>
          <w:p w14:paraId="23E48264" w14:textId="00160574" w:rsidR="00B05F60" w:rsidRPr="008356EF" w:rsidRDefault="00B05F60" w:rsidP="00CC5724">
            <w:pPr>
              <w:rPr>
                <w:rFonts w:ascii="UD デジタル 教科書体 NP-R" w:eastAsia="UD デジタル 教科書体 NP-R"/>
                <w:sz w:val="22"/>
              </w:rPr>
            </w:pPr>
            <w:r w:rsidRPr="008356EF">
              <w:rPr>
                <w:rFonts w:ascii="UD デジタル 教科書体 NP-R" w:eastAsia="UD デジタル 教科書体 NP-R" w:hint="eastAsia"/>
                <w:sz w:val="22"/>
              </w:rPr>
              <w:t>立面図等※2</w:t>
            </w:r>
          </w:p>
        </w:tc>
        <w:tc>
          <w:tcPr>
            <w:tcW w:w="1698" w:type="dxa"/>
            <w:vAlign w:val="center"/>
          </w:tcPr>
          <w:p w14:paraId="157A0BA9" w14:textId="1DD4E86F" w:rsidR="00B05F60" w:rsidRPr="008356EF" w:rsidRDefault="00B05F60" w:rsidP="00CC5724">
            <w:pPr>
              <w:rPr>
                <w:rFonts w:ascii="UD デジタル 教科書体 NP-R" w:eastAsia="UD デジタル 教科書体 NP-R"/>
                <w:sz w:val="22"/>
              </w:rPr>
            </w:pPr>
            <w:r w:rsidRPr="008356EF">
              <w:rPr>
                <w:rFonts w:ascii="UD デジタル 教科書体 NP-R" w:eastAsia="UD デジタル 教科書体 NP-R" w:hint="eastAsia"/>
                <w:sz w:val="22"/>
              </w:rPr>
              <w:t>現況写真※3</w:t>
            </w:r>
          </w:p>
        </w:tc>
      </w:tr>
      <w:tr w:rsidR="00B05F60" w:rsidRPr="008356EF" w14:paraId="45F83F3C" w14:textId="77777777" w:rsidTr="00A27E73">
        <w:trPr>
          <w:trHeight w:val="556"/>
        </w:trPr>
        <w:tc>
          <w:tcPr>
            <w:tcW w:w="1639" w:type="dxa"/>
            <w:vAlign w:val="center"/>
          </w:tcPr>
          <w:p w14:paraId="765E34AE" w14:textId="2CEF63F4" w:rsidR="00B05F60" w:rsidRPr="008356EF" w:rsidRDefault="00B05F60" w:rsidP="00CC5724">
            <w:pPr>
              <w:rPr>
                <w:rFonts w:ascii="UD デジタル 教科書体 NP-R" w:eastAsia="UD デジタル 教科書体 NP-R"/>
                <w:sz w:val="22"/>
              </w:rPr>
            </w:pPr>
            <w:r w:rsidRPr="008356EF">
              <w:rPr>
                <w:rFonts w:ascii="UD デジタル 教科書体 NP-R" w:eastAsia="UD デジタル 教科書体 NP-R" w:hint="eastAsia"/>
                <w:sz w:val="22"/>
              </w:rPr>
              <w:t>さく及び塀</w:t>
            </w:r>
          </w:p>
        </w:tc>
        <w:tc>
          <w:tcPr>
            <w:tcW w:w="1698" w:type="dxa"/>
            <w:vAlign w:val="center"/>
          </w:tcPr>
          <w:p w14:paraId="1717F70B" w14:textId="77777777" w:rsidR="00B05F60" w:rsidRPr="008356EF" w:rsidRDefault="00B05F60" w:rsidP="00CC5724">
            <w:pPr>
              <w:jc w:val="center"/>
              <w:rPr>
                <w:rFonts w:ascii="UD デジタル 教科書体 NP-R" w:eastAsia="UD デジタル 教科書体 NP-R"/>
                <w:sz w:val="22"/>
              </w:rPr>
            </w:pPr>
            <w:r w:rsidRPr="008356EF">
              <w:rPr>
                <w:rFonts w:ascii="UD デジタル 教科書体 NP-R" w:eastAsia="UD デジタル 教科書体 NP-R" w:hint="eastAsia"/>
                <w:sz w:val="22"/>
              </w:rPr>
              <w:t>□</w:t>
            </w:r>
          </w:p>
        </w:tc>
        <w:tc>
          <w:tcPr>
            <w:tcW w:w="1698" w:type="dxa"/>
            <w:vAlign w:val="center"/>
          </w:tcPr>
          <w:p w14:paraId="0D6D0FFB" w14:textId="77777777" w:rsidR="00B05F60" w:rsidRPr="008356EF" w:rsidRDefault="00B05F60" w:rsidP="00CC5724">
            <w:pPr>
              <w:jc w:val="center"/>
              <w:rPr>
                <w:rFonts w:ascii="UD デジタル 教科書体 NP-R" w:eastAsia="UD デジタル 教科書体 NP-R"/>
                <w:sz w:val="22"/>
              </w:rPr>
            </w:pPr>
            <w:r w:rsidRPr="008356EF">
              <w:rPr>
                <w:rFonts w:ascii="UD デジタル 教科書体 NP-R" w:eastAsia="UD デジタル 教科書体 NP-R" w:hint="eastAsia"/>
                <w:sz w:val="22"/>
              </w:rPr>
              <w:t>□</w:t>
            </w:r>
          </w:p>
        </w:tc>
        <w:tc>
          <w:tcPr>
            <w:tcW w:w="1696" w:type="dxa"/>
            <w:vAlign w:val="center"/>
          </w:tcPr>
          <w:p w14:paraId="2C0ABF64" w14:textId="77777777" w:rsidR="00B05F60" w:rsidRPr="008356EF" w:rsidRDefault="00B05F60" w:rsidP="00CC5724">
            <w:pPr>
              <w:jc w:val="center"/>
              <w:rPr>
                <w:rFonts w:ascii="UD デジタル 教科書体 NP-R" w:eastAsia="UD デジタル 教科書体 NP-R"/>
                <w:sz w:val="22"/>
              </w:rPr>
            </w:pPr>
            <w:r w:rsidRPr="008356EF">
              <w:rPr>
                <w:rFonts w:ascii="UD デジタル 教科書体 NP-R" w:eastAsia="UD デジタル 教科書体 NP-R" w:hint="eastAsia"/>
                <w:sz w:val="22"/>
              </w:rPr>
              <w:t>□</w:t>
            </w:r>
          </w:p>
        </w:tc>
        <w:tc>
          <w:tcPr>
            <w:tcW w:w="1696" w:type="dxa"/>
            <w:vAlign w:val="center"/>
          </w:tcPr>
          <w:p w14:paraId="17255DCD" w14:textId="77777777" w:rsidR="00B05F60" w:rsidRPr="008356EF" w:rsidRDefault="00B05F60" w:rsidP="00CC5724">
            <w:pPr>
              <w:jc w:val="center"/>
              <w:rPr>
                <w:rFonts w:ascii="UD デジタル 教科書体 NP-R" w:eastAsia="UD デジタル 教科書体 NP-R"/>
                <w:sz w:val="22"/>
              </w:rPr>
            </w:pPr>
            <w:r w:rsidRPr="008356EF">
              <w:rPr>
                <w:rFonts w:ascii="UD デジタル 教科書体 NP-R" w:eastAsia="UD デジタル 教科書体 NP-R" w:hint="eastAsia"/>
                <w:sz w:val="22"/>
              </w:rPr>
              <w:t>□</w:t>
            </w:r>
          </w:p>
        </w:tc>
        <w:tc>
          <w:tcPr>
            <w:tcW w:w="1698" w:type="dxa"/>
            <w:vAlign w:val="center"/>
          </w:tcPr>
          <w:p w14:paraId="7835E0A6" w14:textId="77777777" w:rsidR="00B05F60" w:rsidRPr="008356EF" w:rsidRDefault="00B05F60" w:rsidP="00CC5724">
            <w:pPr>
              <w:jc w:val="center"/>
              <w:rPr>
                <w:rFonts w:ascii="UD デジタル 教科書体 NP-R" w:eastAsia="UD デジタル 教科書体 NP-R"/>
                <w:sz w:val="22"/>
              </w:rPr>
            </w:pPr>
            <w:r w:rsidRPr="008356EF">
              <w:rPr>
                <w:rFonts w:ascii="UD デジタル 教科書体 NP-R" w:eastAsia="UD デジタル 教科書体 NP-R" w:hint="eastAsia"/>
                <w:sz w:val="22"/>
              </w:rPr>
              <w:t>□</w:t>
            </w:r>
          </w:p>
        </w:tc>
      </w:tr>
    </w:tbl>
    <w:p w14:paraId="5718C55A" w14:textId="7CCC8406" w:rsidR="00DC7525" w:rsidRPr="0041465F" w:rsidRDefault="00DC7525" w:rsidP="00DC7525">
      <w:pPr>
        <w:ind w:firstLineChars="100" w:firstLine="200"/>
        <w:rPr>
          <w:rFonts w:ascii="UD デジタル 教科書体 NP-R" w:eastAsia="UD デジタル 教科書体 NP-R"/>
          <w:sz w:val="20"/>
          <w:szCs w:val="20"/>
        </w:rPr>
      </w:pPr>
      <w:r w:rsidRPr="0041465F">
        <w:rPr>
          <w:rFonts w:ascii="UD デジタル 教科書体 NP-R" w:eastAsia="UD デジタル 教科書体 NP-R" w:hint="eastAsia"/>
          <w:sz w:val="20"/>
          <w:szCs w:val="20"/>
        </w:rPr>
        <w:t>※1　樹木の位置、種類、面積を記入すること。</w:t>
      </w:r>
    </w:p>
    <w:p w14:paraId="6C57EDD3" w14:textId="5B4BBB24" w:rsidR="00DC7525" w:rsidRPr="008356EF" w:rsidRDefault="00DC7525" w:rsidP="00DC7525">
      <w:pPr>
        <w:ind w:firstLineChars="100" w:firstLine="200"/>
        <w:rPr>
          <w:rFonts w:ascii="UD デジタル 教科書体 NP-R" w:eastAsia="UD デジタル 教科書体 NP-R"/>
          <w:sz w:val="22"/>
        </w:rPr>
      </w:pPr>
      <w:r w:rsidRPr="0041465F">
        <w:rPr>
          <w:rFonts w:ascii="UD デジタル 教科書体 NP-R" w:eastAsia="UD デジタル 教科書体 NP-R" w:hint="eastAsia"/>
          <w:sz w:val="20"/>
          <w:szCs w:val="20"/>
        </w:rPr>
        <w:t xml:space="preserve">※2　</w:t>
      </w:r>
      <w:r w:rsidR="00C31217">
        <w:rPr>
          <w:rFonts w:ascii="UD デジタル 教科書体 NP-R" w:eastAsia="UD デジタル 教科書体 NP-R" w:hint="eastAsia"/>
          <w:sz w:val="20"/>
          <w:szCs w:val="20"/>
        </w:rPr>
        <w:t>柵及び塀</w:t>
      </w:r>
      <w:r w:rsidRPr="0041465F">
        <w:rPr>
          <w:rFonts w:ascii="UD デジタル 教科書体 NP-R" w:eastAsia="UD デジタル 教科書体 NP-R" w:hint="eastAsia"/>
          <w:sz w:val="20"/>
          <w:szCs w:val="20"/>
        </w:rPr>
        <w:t>の材料及び色彩（マンセル値）を記入すること。屋外設備の位置・形状を記入すること。</w:t>
      </w:r>
    </w:p>
    <w:p w14:paraId="044BB995" w14:textId="77777777" w:rsidR="00DC7525" w:rsidRPr="00C31217" w:rsidRDefault="00DC7525" w:rsidP="00DC7525">
      <w:pPr>
        <w:ind w:firstLineChars="100" w:firstLine="200"/>
        <w:rPr>
          <w:rFonts w:ascii="UD デジタル 教科書体 NP-R" w:eastAsia="UD デジタル 教科書体 NP-R"/>
          <w:sz w:val="20"/>
          <w:szCs w:val="20"/>
        </w:rPr>
      </w:pPr>
      <w:r w:rsidRPr="00C31217">
        <w:rPr>
          <w:rFonts w:ascii="UD デジタル 教科書体 NP-R" w:eastAsia="UD デジタル 教科書体 NP-R" w:hint="eastAsia"/>
          <w:sz w:val="20"/>
          <w:szCs w:val="20"/>
        </w:rPr>
        <w:t>※3　届出地を含み、周辺のまち並みが分かること。撮影方向を配置図などに記入すること。</w:t>
      </w:r>
    </w:p>
    <w:p w14:paraId="665A2845" w14:textId="77777777" w:rsidR="00DC7525" w:rsidRPr="008356EF" w:rsidRDefault="00DC7525" w:rsidP="000A5F53">
      <w:pPr>
        <w:rPr>
          <w:rFonts w:ascii="UD デジタル 教科書体 NP-R" w:eastAsia="UD デジタル 教科書体 NP-R"/>
          <w:color w:val="000000" w:themeColor="text1"/>
          <w:sz w:val="22"/>
        </w:rPr>
      </w:pPr>
    </w:p>
    <w:p w14:paraId="36F44536" w14:textId="48BE92E4" w:rsidR="00282081" w:rsidRPr="00C019AF" w:rsidRDefault="008F122C" w:rsidP="009C2EDC">
      <w:pPr>
        <w:ind w:left="660" w:hangingChars="300" w:hanging="660"/>
        <w:rPr>
          <w:rFonts w:ascii="UD デジタル 教科書体 NP-R" w:eastAsia="UD デジタル 教科書体 NP-R"/>
          <w:sz w:val="22"/>
          <w:shd w:val="pct15" w:color="auto" w:fill="FFFFFF"/>
        </w:rPr>
      </w:pPr>
      <w:r w:rsidRPr="00C019AF">
        <w:rPr>
          <w:rFonts w:ascii="UD デジタル 教科書体 NP-R" w:eastAsia="UD デジタル 教科書体 NP-R" w:hint="eastAsia"/>
          <w:color w:val="000000" w:themeColor="text1"/>
          <w:sz w:val="22"/>
          <w:shd w:val="pct15" w:color="auto" w:fill="FFFFFF"/>
        </w:rPr>
        <w:t>（２）</w:t>
      </w:r>
      <w:r w:rsidR="00ED7C4B" w:rsidRPr="00C019AF">
        <w:rPr>
          <w:rFonts w:ascii="UD デジタル 教科書体 NP-R" w:eastAsia="UD デジタル 教科書体 NP-R" w:hint="eastAsia"/>
          <w:noProof/>
          <w:color w:val="000000" w:themeColor="text1"/>
          <w:sz w:val="22"/>
          <w:shd w:val="pct15" w:color="auto" w:fill="FFFFFF"/>
        </w:rPr>
        <w:t>さく及び塀の新設、増築、改築、移転又は外観の変更</w:t>
      </w:r>
      <w:r w:rsidR="00ED7C4B" w:rsidRPr="00C019AF">
        <w:rPr>
          <w:rFonts w:ascii="UD デジタル 教科書体 NP-R" w:eastAsia="UD デジタル 教科書体 NP-R" w:hint="eastAsia"/>
          <w:sz w:val="22"/>
          <w:shd w:val="pct15" w:color="auto" w:fill="FFFFFF"/>
        </w:rPr>
        <w:t>する場合の景観形成基準は下表のとおりです。</w:t>
      </w:r>
      <w:r w:rsidR="00282081" w:rsidRPr="00C019AF">
        <w:rPr>
          <w:rFonts w:ascii="UD デジタル 教科書体 NP-R" w:eastAsia="UD デジタル 教科書体 NP-R" w:hint="eastAsia"/>
          <w:sz w:val="22"/>
          <w:shd w:val="pct15" w:color="auto" w:fill="FFFFFF"/>
        </w:rPr>
        <w:t>下表を確認後、右欄にチェック（</w:t>
      </w:r>
      <w:r w:rsidR="00282081" w:rsidRPr="00C019AF">
        <w:rPr>
          <w:rFonts w:ascii="Segoe UI Symbol" w:eastAsia="UD デジタル 教科書体 NP-R" w:hAnsi="Segoe UI Symbol" w:cs="Segoe UI Symbol"/>
          <w:sz w:val="22"/>
          <w:shd w:val="pct15" w:color="auto" w:fill="FFFFFF"/>
        </w:rPr>
        <w:t>☑</w:t>
      </w:r>
      <w:r w:rsidR="00282081" w:rsidRPr="00C019AF">
        <w:rPr>
          <w:rFonts w:ascii="UD デジタル 教科書体 NP-R" w:eastAsia="UD デジタル 教科書体 NP-R" w:hint="eastAsia"/>
          <w:sz w:val="22"/>
          <w:shd w:val="pct15" w:color="auto" w:fill="FFFFFF"/>
        </w:rPr>
        <w:t>）</w:t>
      </w:r>
      <w:r w:rsidR="00C31217">
        <w:rPr>
          <w:rFonts w:ascii="UD デジタル 教科書体 NP-R" w:eastAsia="UD デジタル 教科書体 NP-R" w:hint="eastAsia"/>
          <w:sz w:val="22"/>
          <w:shd w:val="pct15" w:color="auto" w:fill="FFFFFF"/>
        </w:rPr>
        <w:t>して</w:t>
      </w:r>
      <w:r w:rsidR="00282081" w:rsidRPr="00C019AF">
        <w:rPr>
          <w:rFonts w:ascii="UD デジタル 教科書体 NP-R" w:eastAsia="UD デジタル 教科書体 NP-R" w:hint="eastAsia"/>
          <w:sz w:val="22"/>
          <w:shd w:val="pct15" w:color="auto" w:fill="FFFFFF"/>
        </w:rPr>
        <w:t>下さい。</w:t>
      </w:r>
    </w:p>
    <w:tbl>
      <w:tblPr>
        <w:tblpPr w:leftFromText="142" w:rightFromText="142" w:vertAnchor="page" w:horzAnchor="margin" w:tblpXSpec="center" w:tblpY="6871"/>
        <w:tblW w:w="96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90"/>
        <w:gridCol w:w="7969"/>
        <w:gridCol w:w="530"/>
      </w:tblGrid>
      <w:tr w:rsidR="00C019AF" w:rsidRPr="00675A94" w14:paraId="5359B7FA" w14:textId="77777777" w:rsidTr="00825528">
        <w:trPr>
          <w:cantSplit/>
          <w:trHeight w:val="277"/>
          <w:jc w:val="center"/>
        </w:trPr>
        <w:tc>
          <w:tcPr>
            <w:tcW w:w="1190" w:type="dxa"/>
            <w:shd w:val="clear" w:color="auto" w:fill="auto"/>
            <w:vAlign w:val="center"/>
          </w:tcPr>
          <w:p w14:paraId="5CD71515" w14:textId="77777777" w:rsidR="00C019AF" w:rsidRPr="00675A94" w:rsidRDefault="00C019AF" w:rsidP="00825528">
            <w:pPr>
              <w:spacing w:line="280" w:lineRule="exact"/>
              <w:ind w:left="660" w:hangingChars="300" w:hanging="660"/>
              <w:jc w:val="center"/>
              <w:rPr>
                <w:rFonts w:ascii="UD デジタル 教科書体 NP-R" w:eastAsia="UD デジタル 教科書体 NP-R"/>
                <w:color w:val="000000" w:themeColor="text1"/>
                <w:sz w:val="22"/>
              </w:rPr>
            </w:pPr>
            <w:r w:rsidRPr="00675A94">
              <w:rPr>
                <w:rFonts w:ascii="UD デジタル 教科書体 NP-R" w:eastAsia="UD デジタル 教科書体 NP-R" w:cs="Times New Roman" w:hint="eastAsia"/>
                <w:color w:val="000000" w:themeColor="text1"/>
                <w:sz w:val="22"/>
              </w:rPr>
              <w:t>項　目</w:t>
            </w:r>
          </w:p>
        </w:tc>
        <w:tc>
          <w:tcPr>
            <w:tcW w:w="7969" w:type="dxa"/>
            <w:shd w:val="clear" w:color="auto" w:fill="auto"/>
          </w:tcPr>
          <w:p w14:paraId="4250B30D" w14:textId="77777777" w:rsidR="00C019AF" w:rsidRPr="00675A94" w:rsidRDefault="00C019AF" w:rsidP="00825528">
            <w:pPr>
              <w:spacing w:line="280" w:lineRule="exact"/>
              <w:ind w:left="220" w:hangingChars="100" w:hanging="220"/>
              <w:jc w:val="center"/>
              <w:rPr>
                <w:rFonts w:ascii="UD デジタル 教科書体 NP-R" w:eastAsia="UD デジタル 教科書体 NP-R"/>
                <w:color w:val="000000" w:themeColor="text1"/>
                <w:sz w:val="22"/>
              </w:rPr>
            </w:pPr>
            <w:r w:rsidRPr="00675A94">
              <w:rPr>
                <w:rFonts w:ascii="UD デジタル 教科書体 NP-R" w:eastAsia="UD デジタル 教科書体 NP-R" w:cs="Times New Roman" w:hint="eastAsia"/>
                <w:color w:val="000000" w:themeColor="text1"/>
                <w:sz w:val="22"/>
              </w:rPr>
              <w:t>基　準</w:t>
            </w:r>
          </w:p>
        </w:tc>
        <w:tc>
          <w:tcPr>
            <w:tcW w:w="530" w:type="dxa"/>
          </w:tcPr>
          <w:p w14:paraId="2CF1CD32" w14:textId="77777777" w:rsidR="00C019AF" w:rsidRPr="00675A94" w:rsidRDefault="00C019AF" w:rsidP="00825528">
            <w:pPr>
              <w:spacing w:line="280" w:lineRule="exact"/>
              <w:ind w:left="210" w:hangingChars="100" w:hanging="210"/>
              <w:jc w:val="center"/>
              <w:rPr>
                <w:rFonts w:ascii="UD デジタル 教科書体 NP-R" w:eastAsia="UD デジタル 教科書体 NP-R" w:cs="Times New Roman"/>
                <w:color w:val="000000" w:themeColor="text1"/>
                <w:szCs w:val="21"/>
              </w:rPr>
            </w:pPr>
            <w:r w:rsidRPr="00675A94">
              <w:rPr>
                <w:rFonts w:ascii="Segoe UI Symbol" w:eastAsia="UD デジタル 教科書体 NP-R" w:hAnsi="Segoe UI Symbol" w:cs="Segoe UI Symbol"/>
                <w:szCs w:val="21"/>
              </w:rPr>
              <w:t>☑</w:t>
            </w:r>
          </w:p>
        </w:tc>
      </w:tr>
      <w:tr w:rsidR="00C019AF" w:rsidRPr="00675A94" w14:paraId="15DB8DC2" w14:textId="77777777" w:rsidTr="00825528">
        <w:trPr>
          <w:cantSplit/>
          <w:trHeight w:val="543"/>
          <w:jc w:val="center"/>
        </w:trPr>
        <w:tc>
          <w:tcPr>
            <w:tcW w:w="1190" w:type="dxa"/>
            <w:vMerge w:val="restart"/>
            <w:shd w:val="clear" w:color="auto" w:fill="auto"/>
            <w:vAlign w:val="center"/>
          </w:tcPr>
          <w:p w14:paraId="22F73609" w14:textId="77777777" w:rsidR="00A27E73" w:rsidRDefault="00C019AF" w:rsidP="00825528">
            <w:pPr>
              <w:spacing w:line="280" w:lineRule="exact"/>
              <w:ind w:left="660" w:hangingChars="300" w:hanging="66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位置・</w:t>
            </w:r>
          </w:p>
          <w:p w14:paraId="33F3D03B" w14:textId="399BA434" w:rsidR="00C019AF" w:rsidRPr="00675A94" w:rsidRDefault="00C019AF" w:rsidP="00825528">
            <w:pPr>
              <w:spacing w:line="280" w:lineRule="exact"/>
              <w:ind w:left="660" w:hangingChars="300" w:hanging="66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高さ</w:t>
            </w:r>
          </w:p>
        </w:tc>
        <w:tc>
          <w:tcPr>
            <w:tcW w:w="7969" w:type="dxa"/>
            <w:shd w:val="clear" w:color="auto" w:fill="auto"/>
          </w:tcPr>
          <w:p w14:paraId="2B883C2E"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・遠景の山々や景観資源に対する道路（又は特別な視点場）からの眺望を損なわないように道路境界からの壁面線の後退や高さをおさえるように努めること。</w:t>
            </w:r>
          </w:p>
        </w:tc>
        <w:tc>
          <w:tcPr>
            <w:tcW w:w="530" w:type="dxa"/>
            <w:vMerge w:val="restart"/>
          </w:tcPr>
          <w:p w14:paraId="247974E6" w14:textId="77777777" w:rsidR="00C019AF" w:rsidRPr="00675A94" w:rsidRDefault="00C019AF" w:rsidP="00825528">
            <w:pPr>
              <w:spacing w:line="280" w:lineRule="exact"/>
              <w:ind w:left="210" w:hangingChars="100" w:hanging="210"/>
              <w:rPr>
                <w:rFonts w:ascii="UD デジタル 教科書体 NP-R" w:eastAsia="UD デジタル 教科書体 NP-R"/>
                <w:szCs w:val="21"/>
              </w:rPr>
            </w:pPr>
          </w:p>
          <w:p w14:paraId="62865A45" w14:textId="77777777" w:rsidR="00C019AF" w:rsidRPr="00675A94" w:rsidRDefault="00C019AF" w:rsidP="00825528">
            <w:pPr>
              <w:spacing w:line="280" w:lineRule="exact"/>
              <w:ind w:left="210" w:hangingChars="100" w:hanging="210"/>
              <w:rPr>
                <w:rFonts w:ascii="UD デジタル 教科書体 NP-R" w:eastAsia="UD デジタル 教科書体 NP-R"/>
                <w:szCs w:val="21"/>
              </w:rPr>
            </w:pPr>
          </w:p>
          <w:p w14:paraId="5741E42E" w14:textId="77777777" w:rsidR="00C019AF" w:rsidRPr="00675A94" w:rsidRDefault="00C019AF" w:rsidP="00825528">
            <w:pPr>
              <w:spacing w:line="280" w:lineRule="exact"/>
              <w:ind w:left="210" w:hangingChars="100" w:hanging="210"/>
              <w:rPr>
                <w:rFonts w:ascii="UD デジタル 教科書体 NP-R" w:eastAsia="UD デジタル 教科書体 NP-R"/>
                <w:color w:val="000000" w:themeColor="text1"/>
                <w:szCs w:val="21"/>
              </w:rPr>
            </w:pPr>
            <w:r w:rsidRPr="00675A94">
              <w:rPr>
                <w:rFonts w:ascii="UD デジタル 教科書体 NP-R" w:eastAsia="UD デジタル 教科書体 NP-R" w:hint="eastAsia"/>
                <w:szCs w:val="21"/>
              </w:rPr>
              <w:t>□</w:t>
            </w:r>
          </w:p>
        </w:tc>
      </w:tr>
      <w:tr w:rsidR="00C019AF" w:rsidRPr="00675A94" w14:paraId="7877D731" w14:textId="77777777" w:rsidTr="00825528">
        <w:trPr>
          <w:cantSplit/>
          <w:trHeight w:val="502"/>
          <w:jc w:val="center"/>
        </w:trPr>
        <w:tc>
          <w:tcPr>
            <w:tcW w:w="1190" w:type="dxa"/>
            <w:vMerge/>
            <w:shd w:val="clear" w:color="auto" w:fill="auto"/>
            <w:vAlign w:val="center"/>
          </w:tcPr>
          <w:p w14:paraId="22DA052C" w14:textId="77777777" w:rsidR="00C019AF" w:rsidRPr="00675A94" w:rsidRDefault="00C019AF" w:rsidP="00825528">
            <w:pPr>
              <w:spacing w:line="280" w:lineRule="exact"/>
              <w:ind w:left="660" w:hangingChars="300" w:hanging="660"/>
              <w:rPr>
                <w:rFonts w:ascii="UD デジタル 教科書体 NP-R" w:eastAsia="UD デジタル 教科書体 NP-R"/>
                <w:color w:val="000000" w:themeColor="text1"/>
                <w:sz w:val="22"/>
              </w:rPr>
            </w:pPr>
          </w:p>
        </w:tc>
        <w:tc>
          <w:tcPr>
            <w:tcW w:w="7969" w:type="dxa"/>
            <w:shd w:val="clear" w:color="auto" w:fill="auto"/>
          </w:tcPr>
          <w:p w14:paraId="21053D95"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・まち並み（通りに面した建物の連続）の一員として参加し、まち並みとしての魅力向上に貢献すること。</w:t>
            </w:r>
          </w:p>
        </w:tc>
        <w:tc>
          <w:tcPr>
            <w:tcW w:w="530" w:type="dxa"/>
            <w:vMerge/>
          </w:tcPr>
          <w:p w14:paraId="61183360" w14:textId="77777777" w:rsidR="00C019AF" w:rsidRPr="00675A94" w:rsidRDefault="00C019AF" w:rsidP="00825528">
            <w:pPr>
              <w:spacing w:line="280" w:lineRule="exact"/>
              <w:ind w:left="210" w:hangingChars="100" w:hanging="210"/>
              <w:rPr>
                <w:rFonts w:ascii="UD デジタル 教科書体 NP-R" w:eastAsia="UD デジタル 教科書体 NP-R"/>
                <w:color w:val="000000" w:themeColor="text1"/>
                <w:szCs w:val="21"/>
              </w:rPr>
            </w:pPr>
          </w:p>
        </w:tc>
      </w:tr>
      <w:tr w:rsidR="00C019AF" w:rsidRPr="00675A94" w14:paraId="3C2147F9" w14:textId="77777777" w:rsidTr="00825528">
        <w:trPr>
          <w:cantSplit/>
          <w:trHeight w:val="253"/>
          <w:jc w:val="center"/>
        </w:trPr>
        <w:tc>
          <w:tcPr>
            <w:tcW w:w="1190" w:type="dxa"/>
            <w:vMerge/>
            <w:shd w:val="clear" w:color="auto" w:fill="auto"/>
            <w:vAlign w:val="center"/>
          </w:tcPr>
          <w:p w14:paraId="28877388" w14:textId="77777777" w:rsidR="00C019AF" w:rsidRPr="00675A94" w:rsidRDefault="00C019AF" w:rsidP="00825528">
            <w:pPr>
              <w:spacing w:line="280" w:lineRule="exact"/>
              <w:ind w:left="660" w:hangingChars="300" w:hanging="660"/>
              <w:rPr>
                <w:rFonts w:ascii="UD デジタル 教科書体 NP-R" w:eastAsia="UD デジタル 教科書体 NP-R"/>
                <w:color w:val="000000" w:themeColor="text1"/>
                <w:sz w:val="22"/>
              </w:rPr>
            </w:pPr>
          </w:p>
        </w:tc>
        <w:tc>
          <w:tcPr>
            <w:tcW w:w="7969" w:type="dxa"/>
            <w:shd w:val="clear" w:color="auto" w:fill="auto"/>
          </w:tcPr>
          <w:p w14:paraId="6F67DE47"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・通りに開放感を与えるように高さを低くおさえるように努めること。</w:t>
            </w:r>
          </w:p>
        </w:tc>
        <w:tc>
          <w:tcPr>
            <w:tcW w:w="530" w:type="dxa"/>
            <w:vMerge/>
          </w:tcPr>
          <w:p w14:paraId="7EC73AA2" w14:textId="77777777" w:rsidR="00C019AF" w:rsidRPr="00675A94" w:rsidRDefault="00C019AF" w:rsidP="00825528">
            <w:pPr>
              <w:spacing w:line="280" w:lineRule="exact"/>
              <w:ind w:left="210" w:hangingChars="100" w:hanging="210"/>
              <w:rPr>
                <w:rFonts w:ascii="UD デジタル 教科書体 NP-R" w:eastAsia="UD デジタル 教科書体 NP-R"/>
                <w:color w:val="000000" w:themeColor="text1"/>
                <w:szCs w:val="21"/>
              </w:rPr>
            </w:pPr>
          </w:p>
        </w:tc>
      </w:tr>
      <w:tr w:rsidR="00C019AF" w:rsidRPr="00675A94" w14:paraId="39A13A4E" w14:textId="77777777" w:rsidTr="00825528">
        <w:trPr>
          <w:cantSplit/>
          <w:trHeight w:val="258"/>
          <w:jc w:val="center"/>
        </w:trPr>
        <w:tc>
          <w:tcPr>
            <w:tcW w:w="1190" w:type="dxa"/>
            <w:vMerge w:val="restart"/>
            <w:shd w:val="clear" w:color="auto" w:fill="auto"/>
            <w:vAlign w:val="center"/>
          </w:tcPr>
          <w:p w14:paraId="63D2DD51" w14:textId="77777777" w:rsidR="00C019AF" w:rsidRPr="00675A94" w:rsidRDefault="00C019AF" w:rsidP="00825528">
            <w:pPr>
              <w:spacing w:line="280" w:lineRule="exact"/>
              <w:ind w:left="660" w:hangingChars="300" w:hanging="66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形態</w:t>
            </w:r>
          </w:p>
        </w:tc>
        <w:tc>
          <w:tcPr>
            <w:tcW w:w="7969" w:type="dxa"/>
            <w:shd w:val="clear" w:color="auto" w:fill="auto"/>
          </w:tcPr>
          <w:p w14:paraId="2B815FAB"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w:t>
            </w:r>
            <w:r w:rsidRPr="00675A94">
              <w:rPr>
                <w:rFonts w:ascii="UD デジタル 教科書体 NP-R" w:eastAsia="UD デジタル 教科書体 NP-R" w:hint="eastAsia"/>
                <w:color w:val="000000" w:themeColor="text1"/>
                <w:spacing w:val="-4"/>
                <w:sz w:val="22"/>
              </w:rPr>
              <w:t>地域の景観特性を活かし、地域デザインを表現するように努めること。</w:t>
            </w:r>
          </w:p>
        </w:tc>
        <w:tc>
          <w:tcPr>
            <w:tcW w:w="530" w:type="dxa"/>
            <w:vMerge w:val="restart"/>
          </w:tcPr>
          <w:p w14:paraId="1D3FE489" w14:textId="77777777" w:rsidR="00C019AF" w:rsidRPr="00675A94" w:rsidRDefault="00C019AF" w:rsidP="00825528">
            <w:pPr>
              <w:spacing w:line="280" w:lineRule="exact"/>
              <w:ind w:left="210" w:hangingChars="100" w:hanging="210"/>
              <w:rPr>
                <w:rFonts w:ascii="UD デジタル 教科書体 NP-R" w:eastAsia="UD デジタル 教科書体 NP-R"/>
                <w:szCs w:val="21"/>
              </w:rPr>
            </w:pPr>
          </w:p>
          <w:p w14:paraId="372F2533" w14:textId="77777777" w:rsidR="00C019AF" w:rsidRPr="00675A94" w:rsidRDefault="00C019AF" w:rsidP="00825528">
            <w:pPr>
              <w:spacing w:line="280" w:lineRule="exact"/>
              <w:ind w:left="210" w:hangingChars="100" w:hanging="210"/>
              <w:rPr>
                <w:rFonts w:ascii="UD デジタル 教科書体 NP-R" w:eastAsia="UD デジタル 教科書体 NP-R"/>
                <w:szCs w:val="21"/>
              </w:rPr>
            </w:pPr>
          </w:p>
          <w:p w14:paraId="26B2EFAB" w14:textId="77777777" w:rsidR="00C019AF" w:rsidRPr="00675A94" w:rsidRDefault="00C019AF" w:rsidP="00825528">
            <w:pPr>
              <w:spacing w:line="280" w:lineRule="exact"/>
              <w:ind w:left="210" w:hangingChars="100" w:hanging="210"/>
              <w:rPr>
                <w:rFonts w:ascii="UD デジタル 教科書体 NP-R" w:eastAsia="UD デジタル 教科書体 NP-R"/>
                <w:color w:val="000000" w:themeColor="text1"/>
                <w:szCs w:val="21"/>
              </w:rPr>
            </w:pPr>
            <w:r w:rsidRPr="00675A94">
              <w:rPr>
                <w:rFonts w:ascii="UD デジタル 教科書体 NP-R" w:eastAsia="UD デジタル 教科書体 NP-R" w:hint="eastAsia"/>
                <w:szCs w:val="21"/>
              </w:rPr>
              <w:t>□</w:t>
            </w:r>
          </w:p>
        </w:tc>
      </w:tr>
      <w:tr w:rsidR="00C019AF" w:rsidRPr="00675A94" w14:paraId="4A49A2A7" w14:textId="77777777" w:rsidTr="00825528">
        <w:trPr>
          <w:cantSplit/>
          <w:trHeight w:val="539"/>
          <w:jc w:val="center"/>
        </w:trPr>
        <w:tc>
          <w:tcPr>
            <w:tcW w:w="1190" w:type="dxa"/>
            <w:vMerge/>
            <w:shd w:val="clear" w:color="auto" w:fill="auto"/>
            <w:vAlign w:val="center"/>
          </w:tcPr>
          <w:p w14:paraId="79468B3D" w14:textId="77777777" w:rsidR="00C019AF" w:rsidRPr="00675A94" w:rsidRDefault="00C019AF" w:rsidP="00825528">
            <w:pPr>
              <w:spacing w:line="280" w:lineRule="exact"/>
              <w:ind w:left="660" w:hangingChars="300" w:hanging="660"/>
              <w:rPr>
                <w:rFonts w:ascii="UD デジタル 教科書体 NP-R" w:eastAsia="UD デジタル 教科書体 NP-R"/>
                <w:color w:val="000000" w:themeColor="text1"/>
                <w:sz w:val="22"/>
              </w:rPr>
            </w:pPr>
          </w:p>
        </w:tc>
        <w:tc>
          <w:tcPr>
            <w:tcW w:w="7969" w:type="dxa"/>
            <w:shd w:val="clear" w:color="auto" w:fill="auto"/>
          </w:tcPr>
          <w:p w14:paraId="22589940"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・長大な壁面には、小さな部材の使用や、空間を区切る等の手法を用いることによって、人との融和を図ること。</w:t>
            </w:r>
          </w:p>
        </w:tc>
        <w:tc>
          <w:tcPr>
            <w:tcW w:w="530" w:type="dxa"/>
            <w:vMerge/>
          </w:tcPr>
          <w:p w14:paraId="3BFBE9EB" w14:textId="77777777" w:rsidR="00C019AF" w:rsidRPr="00675A94" w:rsidRDefault="00C019AF" w:rsidP="00825528">
            <w:pPr>
              <w:spacing w:line="280" w:lineRule="exact"/>
              <w:ind w:left="210" w:hangingChars="100" w:hanging="210"/>
              <w:rPr>
                <w:rFonts w:ascii="UD デジタル 教科書体 NP-R" w:eastAsia="UD デジタル 教科書体 NP-R"/>
                <w:color w:val="000000" w:themeColor="text1"/>
                <w:szCs w:val="21"/>
              </w:rPr>
            </w:pPr>
          </w:p>
        </w:tc>
      </w:tr>
      <w:tr w:rsidR="00C019AF" w:rsidRPr="00675A94" w14:paraId="1E96377A" w14:textId="77777777" w:rsidTr="00825528">
        <w:trPr>
          <w:cantSplit/>
          <w:trHeight w:val="539"/>
          <w:jc w:val="center"/>
        </w:trPr>
        <w:tc>
          <w:tcPr>
            <w:tcW w:w="1190" w:type="dxa"/>
            <w:vMerge/>
            <w:shd w:val="clear" w:color="auto" w:fill="auto"/>
            <w:vAlign w:val="center"/>
          </w:tcPr>
          <w:p w14:paraId="05F1C90C" w14:textId="77777777" w:rsidR="00C019AF" w:rsidRPr="00675A94" w:rsidRDefault="00C019AF" w:rsidP="00825528">
            <w:pPr>
              <w:spacing w:line="280" w:lineRule="exact"/>
              <w:ind w:left="660" w:hangingChars="300" w:hanging="660"/>
              <w:rPr>
                <w:rFonts w:ascii="UD デジタル 教科書体 NP-R" w:eastAsia="UD デジタル 教科書体 NP-R"/>
                <w:color w:val="000000" w:themeColor="text1"/>
                <w:sz w:val="22"/>
              </w:rPr>
            </w:pPr>
          </w:p>
        </w:tc>
        <w:tc>
          <w:tcPr>
            <w:tcW w:w="7969" w:type="dxa"/>
            <w:shd w:val="clear" w:color="auto" w:fill="auto"/>
          </w:tcPr>
          <w:p w14:paraId="27BA85D0"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・敷地内外の連続一体化が可能な場合には、さくや塀を設けずに開放的な利用が望まれる。</w:t>
            </w:r>
          </w:p>
        </w:tc>
        <w:tc>
          <w:tcPr>
            <w:tcW w:w="530" w:type="dxa"/>
            <w:vMerge/>
          </w:tcPr>
          <w:p w14:paraId="39AC35BC" w14:textId="77777777" w:rsidR="00C019AF" w:rsidRPr="00675A94" w:rsidRDefault="00C019AF" w:rsidP="00825528">
            <w:pPr>
              <w:spacing w:line="280" w:lineRule="exact"/>
              <w:ind w:left="210" w:hangingChars="100" w:hanging="210"/>
              <w:rPr>
                <w:rFonts w:ascii="UD デジタル 教科書体 NP-R" w:eastAsia="UD デジタル 教科書体 NP-R"/>
                <w:color w:val="000000" w:themeColor="text1"/>
                <w:szCs w:val="21"/>
              </w:rPr>
            </w:pPr>
          </w:p>
        </w:tc>
      </w:tr>
      <w:tr w:rsidR="00C019AF" w:rsidRPr="00675A94" w14:paraId="7D787720" w14:textId="77777777" w:rsidTr="00825528">
        <w:trPr>
          <w:cantSplit/>
          <w:trHeight w:val="513"/>
          <w:jc w:val="center"/>
        </w:trPr>
        <w:tc>
          <w:tcPr>
            <w:tcW w:w="1190" w:type="dxa"/>
            <w:vMerge w:val="restart"/>
            <w:shd w:val="clear" w:color="auto" w:fill="auto"/>
            <w:vAlign w:val="center"/>
          </w:tcPr>
          <w:p w14:paraId="79D75CE7" w14:textId="77777777" w:rsidR="00C31217" w:rsidRDefault="00C019AF" w:rsidP="00825528">
            <w:pPr>
              <w:spacing w:line="280" w:lineRule="exact"/>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色彩・</w:t>
            </w:r>
          </w:p>
          <w:p w14:paraId="03DB166B" w14:textId="34995825" w:rsidR="00C019AF" w:rsidRPr="00675A94" w:rsidRDefault="00C019AF" w:rsidP="00825528">
            <w:pPr>
              <w:spacing w:line="280" w:lineRule="exact"/>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材料・</w:t>
            </w:r>
          </w:p>
          <w:p w14:paraId="06F7CB36" w14:textId="77777777" w:rsidR="00C019AF" w:rsidRPr="00675A94" w:rsidRDefault="00C019AF" w:rsidP="00825528">
            <w:pPr>
              <w:spacing w:line="280" w:lineRule="exact"/>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緑化</w:t>
            </w:r>
          </w:p>
        </w:tc>
        <w:tc>
          <w:tcPr>
            <w:tcW w:w="7969" w:type="dxa"/>
            <w:shd w:val="clear" w:color="auto" w:fill="auto"/>
          </w:tcPr>
          <w:p w14:paraId="6B3B7CE7"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・色彩は、周囲の自然やまち並みの色調と調和したものとし、アクセントとなる色はごく限られた箇所に設定するように努めること。</w:t>
            </w:r>
          </w:p>
        </w:tc>
        <w:tc>
          <w:tcPr>
            <w:tcW w:w="530" w:type="dxa"/>
            <w:vAlign w:val="center"/>
          </w:tcPr>
          <w:p w14:paraId="1F904A20" w14:textId="2628E431" w:rsidR="00C019AF" w:rsidRPr="00675A94" w:rsidRDefault="00825528" w:rsidP="00825528">
            <w:pPr>
              <w:spacing w:line="280" w:lineRule="exact"/>
              <w:rPr>
                <w:rFonts w:ascii="UD デジタル 教科書体 NP-R" w:eastAsia="UD デジタル 教科書体 NP-R" w:hint="eastAsia"/>
                <w:color w:val="000000" w:themeColor="text1"/>
                <w:szCs w:val="21"/>
              </w:rPr>
            </w:pPr>
            <w:r w:rsidRPr="00675A94">
              <w:rPr>
                <w:rFonts w:ascii="UD デジタル 教科書体 NP-R" w:eastAsia="UD デジタル 教科書体 NP-R" w:hint="eastAsia"/>
                <w:szCs w:val="21"/>
              </w:rPr>
              <w:t>□</w:t>
            </w:r>
          </w:p>
        </w:tc>
      </w:tr>
      <w:tr w:rsidR="00C019AF" w:rsidRPr="00675A94" w14:paraId="3BA46169" w14:textId="77777777" w:rsidTr="00825528">
        <w:trPr>
          <w:cantSplit/>
          <w:trHeight w:val="287"/>
          <w:jc w:val="center"/>
        </w:trPr>
        <w:tc>
          <w:tcPr>
            <w:tcW w:w="1190" w:type="dxa"/>
            <w:vMerge/>
            <w:shd w:val="clear" w:color="auto" w:fill="auto"/>
            <w:vAlign w:val="center"/>
          </w:tcPr>
          <w:p w14:paraId="117F0E19" w14:textId="77777777" w:rsidR="00C019AF" w:rsidRPr="00675A94" w:rsidRDefault="00C019AF" w:rsidP="00825528">
            <w:pPr>
              <w:spacing w:line="280" w:lineRule="exact"/>
              <w:rPr>
                <w:rFonts w:ascii="UD デジタル 教科書体 NP-R" w:eastAsia="UD デジタル 教科書体 NP-R"/>
                <w:color w:val="000000" w:themeColor="text1"/>
                <w:sz w:val="22"/>
              </w:rPr>
            </w:pPr>
          </w:p>
        </w:tc>
        <w:tc>
          <w:tcPr>
            <w:tcW w:w="7969" w:type="dxa"/>
            <w:shd w:val="clear" w:color="auto" w:fill="auto"/>
          </w:tcPr>
          <w:p w14:paraId="524C9824"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・材料は、周囲の自然素材やまち並みと調和したものとすること。</w:t>
            </w:r>
          </w:p>
        </w:tc>
        <w:tc>
          <w:tcPr>
            <w:tcW w:w="530" w:type="dxa"/>
            <w:vAlign w:val="center"/>
          </w:tcPr>
          <w:p w14:paraId="5F758CB8" w14:textId="5AFF1D1D" w:rsidR="00C019AF" w:rsidRPr="00675A94" w:rsidRDefault="00825528" w:rsidP="00825528">
            <w:pPr>
              <w:spacing w:line="280" w:lineRule="exact"/>
              <w:ind w:left="210" w:hangingChars="100" w:hanging="210"/>
              <w:rPr>
                <w:rFonts w:ascii="UD デジタル 教科書体 NP-R" w:eastAsia="UD デジタル 教科書体 NP-R"/>
                <w:color w:val="000000" w:themeColor="text1"/>
                <w:szCs w:val="21"/>
              </w:rPr>
            </w:pPr>
            <w:r w:rsidRPr="00675A94">
              <w:rPr>
                <w:rFonts w:ascii="UD デジタル 教科書体 NP-R" w:eastAsia="UD デジタル 教科書体 NP-R" w:hint="eastAsia"/>
                <w:szCs w:val="21"/>
              </w:rPr>
              <w:t>□</w:t>
            </w:r>
          </w:p>
        </w:tc>
      </w:tr>
      <w:tr w:rsidR="00C019AF" w:rsidRPr="00675A94" w14:paraId="4B67AE56" w14:textId="77777777" w:rsidTr="00825528">
        <w:trPr>
          <w:cantSplit/>
          <w:trHeight w:val="337"/>
          <w:jc w:val="center"/>
        </w:trPr>
        <w:tc>
          <w:tcPr>
            <w:tcW w:w="1190" w:type="dxa"/>
            <w:vMerge/>
            <w:shd w:val="clear" w:color="auto" w:fill="auto"/>
            <w:vAlign w:val="center"/>
          </w:tcPr>
          <w:p w14:paraId="2C39C892" w14:textId="77777777" w:rsidR="00C019AF" w:rsidRPr="00675A94" w:rsidRDefault="00C019AF" w:rsidP="00825528">
            <w:pPr>
              <w:spacing w:line="280" w:lineRule="exact"/>
              <w:rPr>
                <w:rFonts w:ascii="UD デジタル 教科書体 NP-R" w:eastAsia="UD デジタル 教科書体 NP-R"/>
                <w:color w:val="000000" w:themeColor="text1"/>
                <w:sz w:val="22"/>
              </w:rPr>
            </w:pPr>
          </w:p>
        </w:tc>
        <w:tc>
          <w:tcPr>
            <w:tcW w:w="7969" w:type="dxa"/>
            <w:shd w:val="clear" w:color="auto" w:fill="auto"/>
          </w:tcPr>
          <w:p w14:paraId="3FD05132" w14:textId="77777777" w:rsidR="00C019AF" w:rsidRPr="00675A94" w:rsidRDefault="00C019AF" w:rsidP="00825528">
            <w:pPr>
              <w:spacing w:line="280" w:lineRule="exact"/>
              <w:ind w:left="220" w:hangingChars="100" w:hanging="220"/>
              <w:rPr>
                <w:rFonts w:ascii="UD デジタル 教科書体 NP-R" w:eastAsia="UD デジタル 教科書体 NP-R"/>
                <w:color w:val="000000" w:themeColor="text1"/>
                <w:sz w:val="22"/>
              </w:rPr>
            </w:pPr>
            <w:r w:rsidRPr="00675A94">
              <w:rPr>
                <w:rFonts w:ascii="UD デジタル 教科書体 NP-R" w:eastAsia="UD デジタル 教科書体 NP-R" w:hint="eastAsia"/>
                <w:color w:val="000000" w:themeColor="text1"/>
                <w:sz w:val="22"/>
              </w:rPr>
              <w:t>・できるだけ生け垣にするなど、緑化に努めること。</w:t>
            </w:r>
          </w:p>
        </w:tc>
        <w:tc>
          <w:tcPr>
            <w:tcW w:w="530" w:type="dxa"/>
            <w:vAlign w:val="center"/>
          </w:tcPr>
          <w:p w14:paraId="35C7C1EF" w14:textId="62688B16" w:rsidR="00C019AF" w:rsidRPr="00675A94" w:rsidRDefault="00825528" w:rsidP="00825528">
            <w:pPr>
              <w:spacing w:line="280" w:lineRule="exact"/>
              <w:ind w:left="210" w:hangingChars="100" w:hanging="210"/>
              <w:rPr>
                <w:rFonts w:ascii="UD デジタル 教科書体 NP-R" w:eastAsia="UD デジタル 教科書体 NP-R"/>
                <w:color w:val="000000" w:themeColor="text1"/>
                <w:szCs w:val="21"/>
              </w:rPr>
            </w:pPr>
            <w:r w:rsidRPr="00675A94">
              <w:rPr>
                <w:rFonts w:ascii="UD デジタル 教科書体 NP-R" w:eastAsia="UD デジタル 教科書体 NP-R" w:hint="eastAsia"/>
                <w:szCs w:val="21"/>
              </w:rPr>
              <w:t>□</w:t>
            </w:r>
          </w:p>
        </w:tc>
      </w:tr>
    </w:tbl>
    <w:p w14:paraId="4B0489B4" w14:textId="77777777" w:rsidR="00675A94" w:rsidRPr="00C019AF" w:rsidRDefault="00675A94" w:rsidP="0019376C">
      <w:pPr>
        <w:rPr>
          <w:rFonts w:ascii="UD デジタル 教科書体 NP-R" w:eastAsia="UD デジタル 教科書体 NP-R"/>
          <w:sz w:val="22"/>
          <w:shd w:val="pct15" w:color="auto" w:fill="FFFFFF"/>
        </w:rPr>
      </w:pPr>
    </w:p>
    <w:p w14:paraId="1CD025FD" w14:textId="77777777" w:rsidR="00DC7525" w:rsidRPr="00675A94" w:rsidRDefault="00DC7525" w:rsidP="00ED7C4B">
      <w:pPr>
        <w:rPr>
          <w:rFonts w:ascii="UD デジタル 教科書体 NP-R" w:eastAsia="UD デジタル 教科書体 NP-R"/>
          <w:noProof/>
          <w:color w:val="000000" w:themeColor="text1"/>
          <w:sz w:val="22"/>
        </w:rPr>
      </w:pPr>
    </w:p>
    <w:p w14:paraId="779CFDAF" w14:textId="77777777" w:rsidR="008F122C" w:rsidRPr="008356EF" w:rsidRDefault="008F122C" w:rsidP="00ED7C4B">
      <w:pPr>
        <w:rPr>
          <w:rFonts w:ascii="UD デジタル 教科書体 NP-R" w:eastAsia="UD デジタル 教科書体 NP-R"/>
          <w:color w:val="000000" w:themeColor="text1"/>
          <w:sz w:val="22"/>
        </w:rPr>
      </w:pPr>
    </w:p>
    <w:p w14:paraId="7C19E80A" w14:textId="35C00261" w:rsidR="00D75328" w:rsidRPr="008356EF" w:rsidRDefault="00D75328" w:rsidP="0052365D">
      <w:pPr>
        <w:rPr>
          <w:rFonts w:ascii="UD デジタル 教科書体 NP-R" w:eastAsia="UD デジタル 教科書体 NP-R"/>
          <w:color w:val="000000" w:themeColor="text1"/>
          <w:sz w:val="22"/>
        </w:rPr>
      </w:pPr>
    </w:p>
    <w:p w14:paraId="690E9517" w14:textId="77777777" w:rsidR="00C22EE5" w:rsidRPr="0013533E" w:rsidRDefault="00C22EE5" w:rsidP="00D75328">
      <w:pPr>
        <w:ind w:firstLineChars="100" w:firstLine="210"/>
        <w:rPr>
          <w:rFonts w:eastAsiaTheme="minorHAnsi"/>
          <w:color w:val="000000" w:themeColor="text1"/>
          <w:szCs w:val="21"/>
        </w:rPr>
      </w:pPr>
    </w:p>
    <w:p w14:paraId="219A65E6" w14:textId="77777777" w:rsidR="00D75328" w:rsidRPr="0013533E" w:rsidRDefault="00D75328">
      <w:pPr>
        <w:widowControl/>
        <w:jc w:val="left"/>
        <w:rPr>
          <w:rFonts w:eastAsiaTheme="minorHAnsi"/>
          <w:szCs w:val="21"/>
        </w:rPr>
      </w:pPr>
    </w:p>
    <w:p w14:paraId="632DEBD6" w14:textId="73BD5C43" w:rsidR="00E62678" w:rsidRPr="0013533E" w:rsidRDefault="00E62678">
      <w:pPr>
        <w:widowControl/>
        <w:jc w:val="left"/>
        <w:rPr>
          <w:rFonts w:eastAsiaTheme="minorHAnsi"/>
          <w:szCs w:val="21"/>
        </w:rPr>
      </w:pPr>
    </w:p>
    <w:p w14:paraId="66D80793" w14:textId="3756EF14" w:rsidR="00AF6F1A" w:rsidRPr="0019376C" w:rsidRDefault="00AF6F1A" w:rsidP="00ED7C4B">
      <w:pPr>
        <w:rPr>
          <w:rFonts w:eastAsiaTheme="minorHAnsi"/>
          <w:color w:val="000000" w:themeColor="text1"/>
          <w:szCs w:val="21"/>
        </w:rPr>
      </w:pPr>
    </w:p>
    <w:sectPr w:rsidR="00AF6F1A" w:rsidRPr="0019376C" w:rsidSect="00C31217">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96" w14:textId="77777777" w:rsidR="00B31B3D" w:rsidRDefault="00B31B3D" w:rsidP="00FF2BFC">
      <w:r>
        <w:separator/>
      </w:r>
    </w:p>
  </w:endnote>
  <w:endnote w:type="continuationSeparator" w:id="0">
    <w:p w14:paraId="1CB419E9" w14:textId="77777777" w:rsidR="00B31B3D" w:rsidRDefault="00B31B3D" w:rsidP="00F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9C9C" w14:textId="77777777" w:rsidR="00A972B5" w:rsidRDefault="00A972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DACF" w14:textId="77777777" w:rsidR="00A972B5" w:rsidRDefault="00A972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42EA" w14:textId="77777777" w:rsidR="00A972B5" w:rsidRDefault="00A972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5B30" w14:textId="77777777" w:rsidR="00B31B3D" w:rsidRDefault="00B31B3D" w:rsidP="00FF2BFC">
      <w:r>
        <w:separator/>
      </w:r>
    </w:p>
  </w:footnote>
  <w:footnote w:type="continuationSeparator" w:id="0">
    <w:p w14:paraId="0A879259" w14:textId="77777777" w:rsidR="00B31B3D" w:rsidRDefault="00B31B3D" w:rsidP="00FF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35E" w14:textId="77777777" w:rsidR="00A972B5" w:rsidRDefault="00A972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7FEB" w14:textId="26A6956D" w:rsidR="00A972B5" w:rsidRPr="00A972B5" w:rsidRDefault="00A972B5" w:rsidP="00A972B5">
    <w:pPr>
      <w:pStyle w:val="a3"/>
      <w:ind w:firstLineChars="4300" w:firstLine="9030"/>
      <w:rPr>
        <w:rFonts w:ascii="BIZ UDPゴシック" w:eastAsia="BIZ UDPゴシック" w:hAnsi="BIZ UDPゴシック"/>
      </w:rPr>
    </w:pPr>
    <w:r w:rsidRPr="00A972B5">
      <w:rPr>
        <w:rFonts w:ascii="BIZ UDPゴシック" w:eastAsia="BIZ UDPゴシック" w:hAnsi="BIZ UDPゴシック" w:hint="eastAsia"/>
      </w:rPr>
      <w:t>２－２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A9EE" w14:textId="77777777" w:rsidR="00A972B5" w:rsidRDefault="00A972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23"/>
    <w:multiLevelType w:val="hybridMultilevel"/>
    <w:tmpl w:val="767AC9AA"/>
    <w:lvl w:ilvl="0" w:tplc="F8207718">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B23"/>
    <w:multiLevelType w:val="hybridMultilevel"/>
    <w:tmpl w:val="B044A774"/>
    <w:lvl w:ilvl="0" w:tplc="5F3C0554">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7E7422"/>
    <w:multiLevelType w:val="hybridMultilevel"/>
    <w:tmpl w:val="79DA3E46"/>
    <w:lvl w:ilvl="0" w:tplc="65FCCE68">
      <w:start w:val="2"/>
      <w:numFmt w:val="bullet"/>
      <w:lvlText w:val="□"/>
      <w:lvlJc w:val="left"/>
      <w:pPr>
        <w:ind w:left="360" w:hanging="360"/>
      </w:pPr>
      <w:rPr>
        <w:rFonts w:ascii="游明朝" w:eastAsia="游明朝" w:hAnsi="游明朝" w:cstheme="minorBidi" w:hint="eastAsia"/>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6D04C4"/>
    <w:multiLevelType w:val="hybridMultilevel"/>
    <w:tmpl w:val="4F108F88"/>
    <w:lvl w:ilvl="0" w:tplc="50761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5658222">
    <w:abstractNumId w:val="3"/>
  </w:num>
  <w:num w:numId="2" w16cid:durableId="1933315495">
    <w:abstractNumId w:val="0"/>
  </w:num>
  <w:num w:numId="3" w16cid:durableId="44184905">
    <w:abstractNumId w:val="2"/>
  </w:num>
  <w:num w:numId="4" w16cid:durableId="211898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D"/>
    <w:rsid w:val="00032C0B"/>
    <w:rsid w:val="00051DC8"/>
    <w:rsid w:val="000563B0"/>
    <w:rsid w:val="0006207E"/>
    <w:rsid w:val="00065F1B"/>
    <w:rsid w:val="0007657A"/>
    <w:rsid w:val="000A5F53"/>
    <w:rsid w:val="000B5781"/>
    <w:rsid w:val="000B6E49"/>
    <w:rsid w:val="000C12EF"/>
    <w:rsid w:val="00101C35"/>
    <w:rsid w:val="0013533E"/>
    <w:rsid w:val="00150014"/>
    <w:rsid w:val="00182324"/>
    <w:rsid w:val="00184BF0"/>
    <w:rsid w:val="00187A73"/>
    <w:rsid w:val="0019376C"/>
    <w:rsid w:val="001A6000"/>
    <w:rsid w:val="001A627E"/>
    <w:rsid w:val="001B0896"/>
    <w:rsid w:val="001B236B"/>
    <w:rsid w:val="001D2F4D"/>
    <w:rsid w:val="001D72EB"/>
    <w:rsid w:val="00212635"/>
    <w:rsid w:val="00212D11"/>
    <w:rsid w:val="00231A4B"/>
    <w:rsid w:val="0023613E"/>
    <w:rsid w:val="002558A4"/>
    <w:rsid w:val="002577BC"/>
    <w:rsid w:val="00267431"/>
    <w:rsid w:val="00282081"/>
    <w:rsid w:val="00284B02"/>
    <w:rsid w:val="002B1697"/>
    <w:rsid w:val="002B76CE"/>
    <w:rsid w:val="003044D9"/>
    <w:rsid w:val="00311398"/>
    <w:rsid w:val="00360352"/>
    <w:rsid w:val="00365C03"/>
    <w:rsid w:val="00382D1C"/>
    <w:rsid w:val="003830D7"/>
    <w:rsid w:val="00394647"/>
    <w:rsid w:val="003C12BB"/>
    <w:rsid w:val="003D288C"/>
    <w:rsid w:val="0040116A"/>
    <w:rsid w:val="00402723"/>
    <w:rsid w:val="00405955"/>
    <w:rsid w:val="0041465F"/>
    <w:rsid w:val="004354AA"/>
    <w:rsid w:val="0045647F"/>
    <w:rsid w:val="00463DD8"/>
    <w:rsid w:val="00464E66"/>
    <w:rsid w:val="004A3406"/>
    <w:rsid w:val="004B36BA"/>
    <w:rsid w:val="004B66BD"/>
    <w:rsid w:val="004C60B2"/>
    <w:rsid w:val="004E3D7E"/>
    <w:rsid w:val="004F486F"/>
    <w:rsid w:val="004F501F"/>
    <w:rsid w:val="004F5BFE"/>
    <w:rsid w:val="0052365D"/>
    <w:rsid w:val="0052402A"/>
    <w:rsid w:val="00524D04"/>
    <w:rsid w:val="00570F37"/>
    <w:rsid w:val="005B1116"/>
    <w:rsid w:val="00603C26"/>
    <w:rsid w:val="00617A1B"/>
    <w:rsid w:val="00672C03"/>
    <w:rsid w:val="00675A94"/>
    <w:rsid w:val="00675F27"/>
    <w:rsid w:val="00676E7C"/>
    <w:rsid w:val="00677903"/>
    <w:rsid w:val="006840D8"/>
    <w:rsid w:val="006855DD"/>
    <w:rsid w:val="006A2B57"/>
    <w:rsid w:val="006B4E8D"/>
    <w:rsid w:val="006C7D87"/>
    <w:rsid w:val="006D5B88"/>
    <w:rsid w:val="006E38BD"/>
    <w:rsid w:val="006F7016"/>
    <w:rsid w:val="007050C7"/>
    <w:rsid w:val="00722F77"/>
    <w:rsid w:val="00734AC7"/>
    <w:rsid w:val="00772D37"/>
    <w:rsid w:val="0078209D"/>
    <w:rsid w:val="007E56E9"/>
    <w:rsid w:val="007F0C44"/>
    <w:rsid w:val="007F2141"/>
    <w:rsid w:val="00807DCE"/>
    <w:rsid w:val="00825528"/>
    <w:rsid w:val="008356EF"/>
    <w:rsid w:val="008564C7"/>
    <w:rsid w:val="00864493"/>
    <w:rsid w:val="00870F9A"/>
    <w:rsid w:val="00873662"/>
    <w:rsid w:val="008769A7"/>
    <w:rsid w:val="008961B9"/>
    <w:rsid w:val="008F00AA"/>
    <w:rsid w:val="008F122C"/>
    <w:rsid w:val="009151CE"/>
    <w:rsid w:val="00930434"/>
    <w:rsid w:val="00936105"/>
    <w:rsid w:val="009421F6"/>
    <w:rsid w:val="00973C7D"/>
    <w:rsid w:val="00982ACD"/>
    <w:rsid w:val="0099675A"/>
    <w:rsid w:val="009B76DB"/>
    <w:rsid w:val="009C2EDC"/>
    <w:rsid w:val="00A27E73"/>
    <w:rsid w:val="00A972B5"/>
    <w:rsid w:val="00AA5D1F"/>
    <w:rsid w:val="00AB1833"/>
    <w:rsid w:val="00AD7819"/>
    <w:rsid w:val="00AF6F1A"/>
    <w:rsid w:val="00B05F60"/>
    <w:rsid w:val="00B2775C"/>
    <w:rsid w:val="00B30A9D"/>
    <w:rsid w:val="00B31B3D"/>
    <w:rsid w:val="00B62C26"/>
    <w:rsid w:val="00B63244"/>
    <w:rsid w:val="00BA0CB3"/>
    <w:rsid w:val="00BB3111"/>
    <w:rsid w:val="00BC2771"/>
    <w:rsid w:val="00BC38A8"/>
    <w:rsid w:val="00BF5CBA"/>
    <w:rsid w:val="00C019AF"/>
    <w:rsid w:val="00C22EE5"/>
    <w:rsid w:val="00C31217"/>
    <w:rsid w:val="00C5694A"/>
    <w:rsid w:val="00C70FC1"/>
    <w:rsid w:val="00C819AC"/>
    <w:rsid w:val="00CB1FFC"/>
    <w:rsid w:val="00CC5724"/>
    <w:rsid w:val="00CE2692"/>
    <w:rsid w:val="00CE3272"/>
    <w:rsid w:val="00CE392D"/>
    <w:rsid w:val="00D12FF5"/>
    <w:rsid w:val="00D215AE"/>
    <w:rsid w:val="00D37C0B"/>
    <w:rsid w:val="00D470A9"/>
    <w:rsid w:val="00D70FBE"/>
    <w:rsid w:val="00D75328"/>
    <w:rsid w:val="00D87E33"/>
    <w:rsid w:val="00DA3679"/>
    <w:rsid w:val="00DC7525"/>
    <w:rsid w:val="00DF4FA7"/>
    <w:rsid w:val="00DF67F6"/>
    <w:rsid w:val="00E12A0C"/>
    <w:rsid w:val="00E15C65"/>
    <w:rsid w:val="00E23B4C"/>
    <w:rsid w:val="00E32E0F"/>
    <w:rsid w:val="00E46206"/>
    <w:rsid w:val="00E575C3"/>
    <w:rsid w:val="00E57EAA"/>
    <w:rsid w:val="00E62678"/>
    <w:rsid w:val="00E76914"/>
    <w:rsid w:val="00E945FD"/>
    <w:rsid w:val="00E9666F"/>
    <w:rsid w:val="00ED7C4B"/>
    <w:rsid w:val="00ED7FF4"/>
    <w:rsid w:val="00F47D18"/>
    <w:rsid w:val="00F76371"/>
    <w:rsid w:val="00F7697A"/>
    <w:rsid w:val="00F77416"/>
    <w:rsid w:val="00FA6057"/>
    <w:rsid w:val="00FE1EBB"/>
    <w:rsid w:val="00FF280F"/>
    <w:rsid w:val="00FF2BFC"/>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A31D4"/>
  <w15:chartTrackingRefBased/>
  <w15:docId w15:val="{FA65B9FF-F896-490F-9168-CF97A19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FC"/>
    <w:pPr>
      <w:tabs>
        <w:tab w:val="center" w:pos="4252"/>
        <w:tab w:val="right" w:pos="8504"/>
      </w:tabs>
      <w:snapToGrid w:val="0"/>
    </w:pPr>
  </w:style>
  <w:style w:type="character" w:customStyle="1" w:styleId="a4">
    <w:name w:val="ヘッダー (文字)"/>
    <w:basedOn w:val="a0"/>
    <w:link w:val="a3"/>
    <w:uiPriority w:val="99"/>
    <w:rsid w:val="00FF2BFC"/>
  </w:style>
  <w:style w:type="paragraph" w:styleId="a5">
    <w:name w:val="footer"/>
    <w:basedOn w:val="a"/>
    <w:link w:val="a6"/>
    <w:uiPriority w:val="99"/>
    <w:unhideWhenUsed/>
    <w:rsid w:val="00FF2BFC"/>
    <w:pPr>
      <w:tabs>
        <w:tab w:val="center" w:pos="4252"/>
        <w:tab w:val="right" w:pos="8504"/>
      </w:tabs>
      <w:snapToGrid w:val="0"/>
    </w:pPr>
  </w:style>
  <w:style w:type="character" w:customStyle="1" w:styleId="a6">
    <w:name w:val="フッター (文字)"/>
    <w:basedOn w:val="a0"/>
    <w:link w:val="a5"/>
    <w:uiPriority w:val="99"/>
    <w:rsid w:val="00FF2BFC"/>
  </w:style>
  <w:style w:type="paragraph" w:customStyle="1" w:styleId="a7">
    <w:name w:val="１．本文"/>
    <w:basedOn w:val="a"/>
    <w:rsid w:val="006D5B88"/>
    <w:pPr>
      <w:ind w:leftChars="100" w:left="100" w:firstLineChars="100" w:firstLine="100"/>
    </w:pPr>
    <w:rPr>
      <w:rFonts w:ascii="Century" w:eastAsia="ＭＳ 明朝" w:hAnsi="Century" w:cs="Times New Roman"/>
      <w:szCs w:val="24"/>
    </w:rPr>
  </w:style>
  <w:style w:type="paragraph" w:customStyle="1" w:styleId="a8">
    <w:name w:val="①"/>
    <w:basedOn w:val="a"/>
    <w:rsid w:val="006D5B88"/>
    <w:pPr>
      <w:ind w:leftChars="400" w:left="400"/>
    </w:pPr>
    <w:rPr>
      <w:rFonts w:ascii="Century" w:eastAsia="HG丸ｺﾞｼｯｸM-PRO" w:hAnsi="Century" w:cs="Times New Roman"/>
      <w:szCs w:val="24"/>
    </w:rPr>
  </w:style>
  <w:style w:type="paragraph" w:customStyle="1" w:styleId="a9">
    <w:name w:val="・箇条書き"/>
    <w:basedOn w:val="a"/>
    <w:rsid w:val="006D5B88"/>
    <w:pPr>
      <w:ind w:leftChars="300" w:left="400" w:hangingChars="100" w:hanging="100"/>
    </w:pPr>
    <w:rPr>
      <w:rFonts w:ascii="Century" w:eastAsia="HG丸ｺﾞｼｯｸM-PRO" w:hAnsi="Century" w:cs="Times New Roman"/>
      <w:szCs w:val="24"/>
    </w:rPr>
  </w:style>
  <w:style w:type="table" w:styleId="aa">
    <w:name w:val="Table Grid"/>
    <w:basedOn w:val="a1"/>
    <w:uiPriority w:val="39"/>
    <w:rsid w:val="0094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0FBE"/>
    <w:pPr>
      <w:ind w:leftChars="400" w:left="840"/>
    </w:pPr>
  </w:style>
  <w:style w:type="paragraph" w:customStyle="1" w:styleId="ac">
    <w:name w:val="Ⅰ"/>
    <w:basedOn w:val="a"/>
    <w:rsid w:val="00570F37"/>
    <w:rPr>
      <w:rFonts w:ascii="HG丸ｺﾞｼｯｸM-PRO" w:eastAsia="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D8ED-8D3A-4B07-90EF-5C1CF2B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昌典</dc:creator>
  <cp:keywords/>
  <dc:description/>
  <cp:lastModifiedBy>鎌田　早希</cp:lastModifiedBy>
  <cp:revision>59</cp:revision>
  <cp:lastPrinted>2023-11-22T07:45:00Z</cp:lastPrinted>
  <dcterms:created xsi:type="dcterms:W3CDTF">2023-10-17T09:30:00Z</dcterms:created>
  <dcterms:modified xsi:type="dcterms:W3CDTF">2024-02-19T02:36:00Z</dcterms:modified>
</cp:coreProperties>
</file>