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E64A" w14:textId="1B73BCA7" w:rsidR="00FE1EBB" w:rsidRDefault="009B76DB" w:rsidP="002558A4">
      <w:pPr>
        <w:rPr>
          <w:rFonts w:ascii="BIZ UDPゴシック" w:eastAsia="BIZ UDPゴシック" w:hAnsi="BIZ UDPゴシック"/>
          <w:sz w:val="24"/>
          <w:szCs w:val="24"/>
        </w:rPr>
      </w:pPr>
      <w:r w:rsidRPr="00E85123">
        <w:rPr>
          <w:rFonts w:ascii="BIZ UDPゴシック" w:eastAsia="BIZ UDPゴシック" w:hAnsi="BIZ UDPゴシック" w:hint="eastAsia"/>
          <w:sz w:val="24"/>
          <w:szCs w:val="24"/>
        </w:rPr>
        <w:t>４．</w:t>
      </w:r>
      <w:r w:rsidR="00FE1EBB" w:rsidRPr="00E85123">
        <w:rPr>
          <w:rFonts w:ascii="BIZ UDPゴシック" w:eastAsia="BIZ UDPゴシック" w:hAnsi="BIZ UDPゴシック" w:hint="eastAsia"/>
          <w:sz w:val="24"/>
          <w:szCs w:val="24"/>
        </w:rPr>
        <w:t>特定施設届出地区</w:t>
      </w:r>
      <w:r w:rsidR="00BE4FB5" w:rsidRPr="00E85123">
        <w:rPr>
          <w:rFonts w:ascii="BIZ UDPゴシック" w:eastAsia="BIZ UDPゴシック" w:hAnsi="BIZ UDPゴシック" w:hint="eastAsia"/>
          <w:sz w:val="24"/>
          <w:szCs w:val="24"/>
        </w:rPr>
        <w:t>にお</w:t>
      </w:r>
      <w:r w:rsidR="00AA0903" w:rsidRPr="00E85123">
        <w:rPr>
          <w:rFonts w:ascii="BIZ UDPゴシック" w:eastAsia="BIZ UDPゴシック" w:hAnsi="BIZ UDPゴシック" w:hint="eastAsia"/>
          <w:sz w:val="24"/>
          <w:szCs w:val="24"/>
        </w:rPr>
        <w:t>ける</w:t>
      </w:r>
      <w:r w:rsidR="00BE4FB5" w:rsidRPr="00E85123">
        <w:rPr>
          <w:rFonts w:ascii="BIZ UDPゴシック" w:eastAsia="BIZ UDPゴシック" w:hAnsi="BIZ UDPゴシック" w:hint="eastAsia"/>
          <w:sz w:val="24"/>
          <w:szCs w:val="24"/>
        </w:rPr>
        <w:t>景観形成基準</w:t>
      </w:r>
      <w:r w:rsidR="00A53F88">
        <w:rPr>
          <w:rFonts w:ascii="BIZ UDPゴシック" w:eastAsia="BIZ UDPゴシック" w:hAnsi="BIZ UDPゴシック" w:hint="eastAsia"/>
          <w:sz w:val="24"/>
          <w:szCs w:val="24"/>
        </w:rPr>
        <w:t>等</w:t>
      </w:r>
    </w:p>
    <w:p w14:paraId="0E10A12C" w14:textId="77777777" w:rsidR="00E85123" w:rsidRPr="00E85123" w:rsidRDefault="00E85123" w:rsidP="002558A4">
      <w:pPr>
        <w:rPr>
          <w:rFonts w:ascii="BIZ UDPゴシック" w:eastAsia="BIZ UDPゴシック" w:hAnsi="BIZ UDPゴシック"/>
          <w:sz w:val="24"/>
          <w:szCs w:val="24"/>
        </w:rPr>
      </w:pPr>
    </w:p>
    <w:p w14:paraId="46FE3580" w14:textId="2F573F35" w:rsidR="00150014" w:rsidRPr="00766A49" w:rsidRDefault="00FE1EBB" w:rsidP="002558A4">
      <w:pPr>
        <w:rPr>
          <w:rFonts w:ascii="UD デジタル 教科書体 NP-R" w:eastAsia="UD デジタル 教科書体 NP-R"/>
          <w:szCs w:val="21"/>
          <w:shd w:val="pct15" w:color="auto" w:fill="FFFFFF"/>
        </w:rPr>
      </w:pPr>
      <w:r w:rsidRPr="00766A49">
        <w:rPr>
          <w:rFonts w:ascii="UD デジタル 教科書体 NP-R" w:eastAsia="UD デジタル 教科書体 NP-R" w:hint="eastAsia"/>
          <w:szCs w:val="21"/>
          <w:shd w:val="pct15" w:color="auto" w:fill="FFFFFF"/>
        </w:rPr>
        <w:t>（１）地区の路線番号をご記入ください。</w:t>
      </w:r>
      <w:r w:rsidR="00150014" w:rsidRPr="00766A49">
        <w:rPr>
          <w:rFonts w:ascii="UD デジタル 教科書体 NP-R" w:eastAsia="UD デジタル 教科書体 NP-R" w:hint="eastAsia"/>
          <w:szCs w:val="21"/>
          <w:shd w:val="pct15" w:color="auto" w:fill="FFFFFF"/>
        </w:rPr>
        <w:t>（</w:t>
      </w:r>
      <w:r w:rsidR="001D2F4D" w:rsidRPr="00766A49">
        <w:rPr>
          <w:rFonts w:ascii="UD デジタル 教科書体 NP-R" w:eastAsia="UD デジタル 教科書体 NP-R" w:hint="eastAsia"/>
          <w:szCs w:val="21"/>
          <w:shd w:val="pct15" w:color="auto" w:fill="FFFFFF"/>
        </w:rPr>
        <w:t>熊本市景観計画 第３章３.特定施設届出地区P110参照</w:t>
      </w:r>
      <w:r w:rsidR="00150014" w:rsidRPr="00766A49">
        <w:rPr>
          <w:rFonts w:ascii="UD デジタル 教科書体 NP-R" w:eastAsia="UD デジタル 教科書体 NP-R" w:hint="eastAsia"/>
          <w:szCs w:val="21"/>
          <w:shd w:val="pct15" w:color="auto" w:fill="FFFFFF"/>
        </w:rPr>
        <w:t>）</w:t>
      </w:r>
    </w:p>
    <w:p w14:paraId="30F4A884" w14:textId="7F96606D" w:rsidR="00FE1EBB" w:rsidRPr="00766A49" w:rsidRDefault="00FE1EBB" w:rsidP="001D2F4D">
      <w:pPr>
        <w:ind w:firstLineChars="200" w:firstLine="420"/>
        <w:rPr>
          <w:rFonts w:ascii="UD デジタル 教科書体 NP-R" w:eastAsia="UD デジタル 教科書体 NP-R"/>
          <w:b/>
          <w:bCs/>
          <w:szCs w:val="21"/>
          <w:u w:val="single"/>
        </w:rPr>
      </w:pPr>
      <w:r w:rsidRPr="00766A49">
        <w:rPr>
          <w:rFonts w:ascii="UD デジタル 教科書体 NP-R" w:eastAsia="UD デジタル 教科書体 NP-R" w:hint="eastAsia"/>
          <w:b/>
          <w:bCs/>
          <w:szCs w:val="21"/>
          <w:u w:val="single"/>
        </w:rPr>
        <w:t xml:space="preserve">【　　</w:t>
      </w:r>
      <w:r w:rsidR="009151CE" w:rsidRPr="00766A49">
        <w:rPr>
          <w:rFonts w:ascii="UD デジタル 教科書体 NP-R" w:eastAsia="UD デジタル 教科書体 NP-R" w:hint="eastAsia"/>
          <w:b/>
          <w:bCs/>
          <w:szCs w:val="21"/>
          <w:u w:val="single"/>
        </w:rPr>
        <w:t xml:space="preserve">　</w:t>
      </w:r>
      <w:r w:rsidR="00AD7819" w:rsidRPr="00766A49">
        <w:rPr>
          <w:rFonts w:ascii="UD デジタル 教科書体 NP-R" w:eastAsia="UD デジタル 教科書体 NP-R" w:hint="eastAsia"/>
          <w:b/>
          <w:bCs/>
          <w:szCs w:val="21"/>
          <w:u w:val="single"/>
        </w:rPr>
        <w:t xml:space="preserve">　</w:t>
      </w:r>
      <w:r w:rsidRPr="00766A49">
        <w:rPr>
          <w:rFonts w:ascii="UD デジタル 教科書体 NP-R" w:eastAsia="UD デジタル 教科書体 NP-R" w:hint="eastAsia"/>
          <w:b/>
          <w:bCs/>
          <w:szCs w:val="21"/>
          <w:u w:val="single"/>
        </w:rPr>
        <w:t>】</w:t>
      </w:r>
    </w:p>
    <w:p w14:paraId="6C15061E" w14:textId="77777777" w:rsidR="00570F37" w:rsidRPr="00125309" w:rsidRDefault="00570F37" w:rsidP="002558A4">
      <w:pPr>
        <w:rPr>
          <w:rFonts w:ascii="UD デジタル 教科書体 NP-R" w:eastAsia="UD デジタル 教科書体 NP-R"/>
          <w:szCs w:val="21"/>
        </w:rPr>
      </w:pPr>
    </w:p>
    <w:p w14:paraId="09C84405" w14:textId="259D1B6E" w:rsidR="00FE1EBB" w:rsidRPr="00766A49" w:rsidRDefault="00FE1EBB" w:rsidP="002558A4">
      <w:pPr>
        <w:rPr>
          <w:rFonts w:ascii="UD デジタル 教科書体 NP-R" w:eastAsia="UD デジタル 教科書体 NP-R" w:cs="Segoe UI Symbol"/>
          <w:szCs w:val="21"/>
          <w:shd w:val="pct15" w:color="auto" w:fill="FFFFFF"/>
        </w:rPr>
      </w:pPr>
      <w:r w:rsidRPr="00766A49">
        <w:rPr>
          <w:rFonts w:ascii="UD デジタル 教科書体 NP-R" w:eastAsia="UD デジタル 教科書体 NP-R" w:hint="eastAsia"/>
          <w:szCs w:val="21"/>
          <w:shd w:val="pct15" w:color="auto" w:fill="FFFFFF"/>
        </w:rPr>
        <w:t>（２）添付資料は揃っていますか。下表に</w:t>
      </w:r>
      <w:r w:rsidRPr="00766A49">
        <w:rPr>
          <w:rFonts w:ascii="UD デジタル 教科書体 NP-R" w:eastAsia="UD デジタル 教科書体 NP-R" w:cs="Segoe UI Symbol" w:hint="eastAsia"/>
          <w:szCs w:val="21"/>
          <w:shd w:val="pct15" w:color="auto" w:fill="FFFFFF"/>
        </w:rPr>
        <w:t>チェック（</w:t>
      </w:r>
      <w:r w:rsidRPr="00766A49">
        <w:rPr>
          <w:rFonts w:ascii="Segoe UI Symbol" w:eastAsia="UD デジタル 教科書体 NP-R" w:hAnsi="Segoe UI Symbol" w:cs="Segoe UI Symbol"/>
          <w:szCs w:val="21"/>
          <w:shd w:val="pct15" w:color="auto" w:fill="FFFFFF"/>
        </w:rPr>
        <w:t>☑</w:t>
      </w:r>
      <w:r w:rsidRPr="00766A49">
        <w:rPr>
          <w:rFonts w:ascii="UD デジタル 教科書体 NP-R" w:eastAsia="UD デジタル 教科書体 NP-R" w:cs="Segoe UI Symbol" w:hint="eastAsia"/>
          <w:szCs w:val="21"/>
          <w:shd w:val="pct15" w:color="auto" w:fill="FFFFFF"/>
        </w:rPr>
        <w:t>）してください。</w:t>
      </w:r>
    </w:p>
    <w:tbl>
      <w:tblPr>
        <w:tblStyle w:val="aa"/>
        <w:tblW w:w="9639" w:type="dxa"/>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851"/>
        <w:gridCol w:w="1134"/>
        <w:gridCol w:w="7654"/>
      </w:tblGrid>
      <w:tr w:rsidR="00570F37" w:rsidRPr="00125309" w14:paraId="60060B75" w14:textId="77777777" w:rsidTr="00A53F88">
        <w:trPr>
          <w:jc w:val="center"/>
        </w:trPr>
        <w:tc>
          <w:tcPr>
            <w:tcW w:w="851" w:type="dxa"/>
            <w:vAlign w:val="center"/>
          </w:tcPr>
          <w:p w14:paraId="3FB443BA" w14:textId="711F9562" w:rsidR="00570F37" w:rsidRPr="00125309" w:rsidRDefault="00A53F88" w:rsidP="00570F37">
            <w:pPr>
              <w:spacing w:line="240" w:lineRule="exact"/>
              <w:rPr>
                <w:rFonts w:ascii="UD デジタル 教科書体 NP-R" w:eastAsia="UD デジタル 教科書体 NP-R" w:hAnsi="Yu Gothic"/>
                <w:bCs/>
                <w:noProof/>
                <w:color w:val="FFFFFF" w:themeColor="background1"/>
              </w:rPr>
            </w:pPr>
            <w:r>
              <w:rPr>
                <w:rFonts w:ascii="Segoe UI Symbol" w:eastAsia="UD デジタル 教科書体 NP-R" w:hAnsi="Segoe UI Symbol" w:cs="Segoe UI Symbol" w:hint="eastAsia"/>
                <w:szCs w:val="21"/>
              </w:rPr>
              <w:t xml:space="preserve">　</w:t>
            </w:r>
            <w:r>
              <w:rPr>
                <w:rFonts w:ascii="Segoe UI Symbol" w:eastAsia="UD デジタル 教科書体 NP-R" w:hAnsi="Segoe UI Symbol" w:cs="Segoe UI Symbol" w:hint="eastAsia"/>
                <w:szCs w:val="21"/>
              </w:rPr>
              <w:t xml:space="preserve"> </w:t>
            </w:r>
            <w:r w:rsidRPr="00125309">
              <w:rPr>
                <w:rFonts w:ascii="Segoe UI Symbol" w:eastAsia="UD デジタル 教科書体 NP-R" w:hAnsi="Segoe UI Symbol" w:cs="Segoe UI Symbol"/>
                <w:szCs w:val="21"/>
              </w:rPr>
              <w:t>☑</w:t>
            </w:r>
          </w:p>
        </w:tc>
        <w:tc>
          <w:tcPr>
            <w:tcW w:w="1134" w:type="dxa"/>
            <w:shd w:val="clear" w:color="auto" w:fill="auto"/>
          </w:tcPr>
          <w:p w14:paraId="78D4A87D" w14:textId="5A02E83D" w:rsidR="00570F37" w:rsidRPr="00125309" w:rsidRDefault="00570F37" w:rsidP="00570F37">
            <w:pPr>
              <w:spacing w:line="240" w:lineRule="exact"/>
              <w:jc w:val="center"/>
              <w:rPr>
                <w:rFonts w:ascii="UD デジタル 教科書体 NP-R" w:eastAsia="UD デジタル 教科書体 NP-R" w:hAnsi="Yu Gothic"/>
                <w:bCs/>
                <w:noProof/>
                <w:color w:val="000000" w:themeColor="text1"/>
              </w:rPr>
            </w:pPr>
            <w:r w:rsidRPr="00125309">
              <w:rPr>
                <w:rFonts w:ascii="UD デジタル 教科書体 NP-R" w:eastAsia="UD デジタル 教科書体 NP-R" w:hAnsi="Yu Gothic" w:hint="eastAsia"/>
                <w:bCs/>
                <w:noProof/>
                <w:color w:val="000000" w:themeColor="text1"/>
              </w:rPr>
              <w:t>図面</w:t>
            </w:r>
          </w:p>
        </w:tc>
        <w:tc>
          <w:tcPr>
            <w:tcW w:w="7654" w:type="dxa"/>
            <w:shd w:val="clear" w:color="auto" w:fill="auto"/>
          </w:tcPr>
          <w:p w14:paraId="1150B395" w14:textId="7CC30B08" w:rsidR="00570F37" w:rsidRPr="00125309" w:rsidRDefault="00570F37" w:rsidP="00570F37">
            <w:pPr>
              <w:spacing w:line="240" w:lineRule="exact"/>
              <w:jc w:val="center"/>
              <w:rPr>
                <w:rFonts w:ascii="UD デジタル 教科書体 NP-R" w:eastAsia="UD デジタル 教科書体 NP-R" w:hAnsi="Yu Gothic"/>
                <w:bCs/>
                <w:noProof/>
                <w:color w:val="000000" w:themeColor="text1"/>
              </w:rPr>
            </w:pPr>
            <w:r w:rsidRPr="00125309">
              <w:rPr>
                <w:rFonts w:ascii="UD デジタル 教科書体 NP-R" w:eastAsia="UD デジタル 教科書体 NP-R" w:hAnsi="Yu Gothic" w:hint="eastAsia"/>
                <w:bCs/>
                <w:noProof/>
                <w:color w:val="000000" w:themeColor="text1"/>
              </w:rPr>
              <w:t>明示すべき事項</w:t>
            </w:r>
          </w:p>
        </w:tc>
      </w:tr>
      <w:tr w:rsidR="00570F37" w:rsidRPr="00125309" w14:paraId="34F0741D" w14:textId="77777777" w:rsidTr="00A53F88">
        <w:trPr>
          <w:jc w:val="center"/>
        </w:trPr>
        <w:tc>
          <w:tcPr>
            <w:tcW w:w="851" w:type="dxa"/>
            <w:vAlign w:val="center"/>
          </w:tcPr>
          <w:p w14:paraId="1CE72C1A" w14:textId="0C9DFB16" w:rsidR="00570F37" w:rsidRPr="00125309" w:rsidRDefault="00570F37" w:rsidP="00570F37">
            <w:pPr>
              <w:pStyle w:val="ac"/>
              <w:spacing w:line="260" w:lineRule="exact"/>
              <w:jc w:val="center"/>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w:t>
            </w:r>
          </w:p>
        </w:tc>
        <w:tc>
          <w:tcPr>
            <w:tcW w:w="1134" w:type="dxa"/>
            <w:shd w:val="clear" w:color="auto" w:fill="auto"/>
            <w:vAlign w:val="center"/>
          </w:tcPr>
          <w:p w14:paraId="62F26769" w14:textId="01971AAE" w:rsidR="00570F37" w:rsidRPr="00125309" w:rsidRDefault="00570F37" w:rsidP="00570F37">
            <w:pPr>
              <w:pStyle w:val="ac"/>
              <w:spacing w:line="260" w:lineRule="exact"/>
              <w:jc w:val="lef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位置図</w:t>
            </w:r>
          </w:p>
        </w:tc>
        <w:tc>
          <w:tcPr>
            <w:tcW w:w="7654" w:type="dxa"/>
            <w:shd w:val="clear" w:color="auto" w:fill="auto"/>
          </w:tcPr>
          <w:p w14:paraId="0876142B" w14:textId="77777777" w:rsidR="00570F37" w:rsidRPr="00125309" w:rsidRDefault="00570F37" w:rsidP="00986483">
            <w:pPr>
              <w:pStyle w:val="ac"/>
              <w:spacing w:line="260" w:lineRule="exac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・方位、道路、目標となる地物、行為の位置</w:t>
            </w:r>
          </w:p>
        </w:tc>
      </w:tr>
      <w:tr w:rsidR="00570F37" w:rsidRPr="00125309" w14:paraId="68DED659" w14:textId="77777777" w:rsidTr="00A53F88">
        <w:trPr>
          <w:trHeight w:val="368"/>
          <w:jc w:val="center"/>
        </w:trPr>
        <w:tc>
          <w:tcPr>
            <w:tcW w:w="851" w:type="dxa"/>
            <w:vAlign w:val="center"/>
          </w:tcPr>
          <w:p w14:paraId="19548CEF" w14:textId="71895376" w:rsidR="00570F37" w:rsidRPr="00125309" w:rsidRDefault="00570F37" w:rsidP="00570F37">
            <w:pPr>
              <w:pStyle w:val="ac"/>
              <w:spacing w:line="260" w:lineRule="exact"/>
              <w:jc w:val="center"/>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w:t>
            </w:r>
          </w:p>
        </w:tc>
        <w:tc>
          <w:tcPr>
            <w:tcW w:w="1134" w:type="dxa"/>
            <w:shd w:val="clear" w:color="auto" w:fill="auto"/>
            <w:vAlign w:val="center"/>
          </w:tcPr>
          <w:p w14:paraId="07A342BF" w14:textId="6B939F56" w:rsidR="00570F37" w:rsidRPr="00125309" w:rsidRDefault="00570F37" w:rsidP="00570F37">
            <w:pPr>
              <w:pStyle w:val="ac"/>
              <w:spacing w:line="260" w:lineRule="exact"/>
              <w:jc w:val="lef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配置図及び緑化計画図</w:t>
            </w:r>
          </w:p>
        </w:tc>
        <w:tc>
          <w:tcPr>
            <w:tcW w:w="7654" w:type="dxa"/>
            <w:shd w:val="clear" w:color="auto" w:fill="auto"/>
          </w:tcPr>
          <w:p w14:paraId="1D44546F" w14:textId="77777777" w:rsidR="00570F37" w:rsidRPr="00125309" w:rsidRDefault="00570F37" w:rsidP="00986483">
            <w:pPr>
              <w:pStyle w:val="ac"/>
              <w:spacing w:line="260" w:lineRule="exac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・植栽等の位置、樹種、樹高及び本数、緑地面積</w:t>
            </w:r>
          </w:p>
          <w:p w14:paraId="17D08658" w14:textId="77777777" w:rsidR="00570F37" w:rsidRPr="00125309" w:rsidRDefault="00570F37" w:rsidP="00986483">
            <w:pPr>
              <w:pStyle w:val="ac"/>
              <w:spacing w:line="260" w:lineRule="exac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・外構施設の位置、材料、面積</w:t>
            </w:r>
          </w:p>
          <w:p w14:paraId="6167DEE5" w14:textId="3E3BD112" w:rsidR="00570F37" w:rsidRPr="00125309" w:rsidRDefault="00570F37" w:rsidP="00986483">
            <w:pPr>
              <w:pStyle w:val="ac"/>
              <w:spacing w:line="260" w:lineRule="exac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・現況写真の撮影方向</w:t>
            </w:r>
          </w:p>
        </w:tc>
      </w:tr>
      <w:tr w:rsidR="00570F37" w:rsidRPr="00125309" w14:paraId="1FF2E96E" w14:textId="77777777" w:rsidTr="00A53F88">
        <w:trPr>
          <w:jc w:val="center"/>
        </w:trPr>
        <w:tc>
          <w:tcPr>
            <w:tcW w:w="851" w:type="dxa"/>
            <w:vAlign w:val="center"/>
          </w:tcPr>
          <w:p w14:paraId="7497DE6A" w14:textId="55C87C5C" w:rsidR="00570F37" w:rsidRPr="00125309" w:rsidRDefault="00570F37" w:rsidP="00570F37">
            <w:pPr>
              <w:pStyle w:val="ac"/>
              <w:spacing w:line="260" w:lineRule="exact"/>
              <w:jc w:val="center"/>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w:t>
            </w:r>
          </w:p>
        </w:tc>
        <w:tc>
          <w:tcPr>
            <w:tcW w:w="1134" w:type="dxa"/>
            <w:shd w:val="clear" w:color="auto" w:fill="auto"/>
            <w:vAlign w:val="center"/>
          </w:tcPr>
          <w:p w14:paraId="47D20865" w14:textId="5BAF713B" w:rsidR="00570F37" w:rsidRPr="00125309" w:rsidRDefault="00570F37" w:rsidP="00570F37">
            <w:pPr>
              <w:pStyle w:val="ac"/>
              <w:spacing w:line="260" w:lineRule="exact"/>
              <w:jc w:val="lef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立面図</w:t>
            </w:r>
          </w:p>
        </w:tc>
        <w:tc>
          <w:tcPr>
            <w:tcW w:w="7654" w:type="dxa"/>
            <w:shd w:val="clear" w:color="auto" w:fill="auto"/>
          </w:tcPr>
          <w:p w14:paraId="5F98F264" w14:textId="77777777" w:rsidR="00570F37" w:rsidRPr="00125309" w:rsidRDefault="00570F37" w:rsidP="00986483">
            <w:pPr>
              <w:pStyle w:val="ac"/>
              <w:spacing w:line="260" w:lineRule="exac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・屋外設備、軒等の位置及び形状</w:t>
            </w:r>
          </w:p>
          <w:p w14:paraId="0997CF28" w14:textId="77777777" w:rsidR="00570F37" w:rsidRPr="00125309" w:rsidRDefault="00570F37" w:rsidP="00986483">
            <w:pPr>
              <w:pStyle w:val="ac"/>
              <w:spacing w:line="260" w:lineRule="exac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・壁面及び屋根の材料及び色彩（色彩のマンセル値を記載してください）</w:t>
            </w:r>
          </w:p>
        </w:tc>
      </w:tr>
      <w:tr w:rsidR="00570F37" w:rsidRPr="00125309" w14:paraId="5411C09A" w14:textId="77777777" w:rsidTr="00A53F88">
        <w:trPr>
          <w:jc w:val="center"/>
        </w:trPr>
        <w:tc>
          <w:tcPr>
            <w:tcW w:w="851" w:type="dxa"/>
            <w:vAlign w:val="center"/>
          </w:tcPr>
          <w:p w14:paraId="08AC1302" w14:textId="24A381B6" w:rsidR="00570F37" w:rsidRPr="00125309" w:rsidRDefault="00570F37" w:rsidP="00570F37">
            <w:pPr>
              <w:pStyle w:val="ac"/>
              <w:spacing w:line="260" w:lineRule="exact"/>
              <w:jc w:val="center"/>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w:t>
            </w:r>
          </w:p>
        </w:tc>
        <w:tc>
          <w:tcPr>
            <w:tcW w:w="1134" w:type="dxa"/>
            <w:shd w:val="clear" w:color="auto" w:fill="auto"/>
            <w:vAlign w:val="center"/>
          </w:tcPr>
          <w:p w14:paraId="44F1E7C5" w14:textId="013C7DA0" w:rsidR="00570F37" w:rsidRPr="00125309" w:rsidRDefault="00570F37" w:rsidP="00570F37">
            <w:pPr>
              <w:pStyle w:val="ac"/>
              <w:spacing w:line="260" w:lineRule="exact"/>
              <w:jc w:val="lef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現況写真</w:t>
            </w:r>
          </w:p>
        </w:tc>
        <w:tc>
          <w:tcPr>
            <w:tcW w:w="7654" w:type="dxa"/>
            <w:shd w:val="clear" w:color="auto" w:fill="auto"/>
          </w:tcPr>
          <w:p w14:paraId="0F553CFF" w14:textId="77777777" w:rsidR="00570F37" w:rsidRPr="00125309" w:rsidRDefault="00570F37" w:rsidP="00986483">
            <w:pPr>
              <w:pStyle w:val="ac"/>
              <w:spacing w:line="260" w:lineRule="exact"/>
              <w:rPr>
                <w:rFonts w:ascii="UD デジタル 教科書体 NP-R" w:eastAsia="UD デジタル 教科書体 NP-R" w:hAnsi="Yu Gothic"/>
                <w:b w:val="0"/>
                <w:bCs/>
                <w:sz w:val="20"/>
                <w:szCs w:val="20"/>
              </w:rPr>
            </w:pPr>
            <w:r w:rsidRPr="00125309">
              <w:rPr>
                <w:rFonts w:ascii="UD デジタル 教科書体 NP-R" w:eastAsia="UD デジタル 教科書体 NP-R" w:hAnsi="Yu Gothic" w:hint="eastAsia"/>
                <w:b w:val="0"/>
                <w:bCs/>
                <w:sz w:val="20"/>
                <w:szCs w:val="20"/>
              </w:rPr>
              <w:t>・行為地を含む周辺の状況が分かること</w:t>
            </w:r>
          </w:p>
        </w:tc>
      </w:tr>
    </w:tbl>
    <w:p w14:paraId="12DA6DCF" w14:textId="77777777" w:rsidR="00FE1EBB" w:rsidRPr="00125309" w:rsidRDefault="00FE1EBB" w:rsidP="002558A4">
      <w:pPr>
        <w:rPr>
          <w:rFonts w:ascii="UD デジタル 教科書体 NP-R" w:eastAsia="UD デジタル 教科書体 NP-R"/>
          <w:szCs w:val="21"/>
        </w:rPr>
      </w:pPr>
    </w:p>
    <w:p w14:paraId="74936F42" w14:textId="771F99F3" w:rsidR="00FE1EBB" w:rsidRPr="00BE4FB5" w:rsidRDefault="00FE1EBB" w:rsidP="002558A4">
      <w:pPr>
        <w:rPr>
          <w:rFonts w:ascii="UD デジタル 教科書体 NP-R" w:eastAsia="UD デジタル 教科書体 NP-R"/>
          <w:szCs w:val="21"/>
          <w:shd w:val="pct15" w:color="auto" w:fill="FFFFFF"/>
        </w:rPr>
      </w:pPr>
      <w:r w:rsidRPr="00BE4FB5">
        <w:rPr>
          <w:rFonts w:ascii="UD デジタル 教科書体 NP-R" w:eastAsia="UD デジタル 教科書体 NP-R" w:hint="eastAsia"/>
          <w:szCs w:val="21"/>
          <w:shd w:val="pct15" w:color="auto" w:fill="FFFFFF"/>
        </w:rPr>
        <w:t>（３）</w:t>
      </w:r>
      <w:r w:rsidR="001D2F4D" w:rsidRPr="00BE4FB5">
        <w:rPr>
          <w:rFonts w:ascii="UD デジタル 教科書体 NP-R" w:eastAsia="UD デジタル 教科書体 NP-R" w:hint="eastAsia"/>
          <w:szCs w:val="21"/>
          <w:shd w:val="pct15" w:color="auto" w:fill="FFFFFF"/>
        </w:rPr>
        <w:t>建築物・工作物における特定施設届出地区の景観形成基準は下表のとおりです。</w:t>
      </w:r>
    </w:p>
    <w:p w14:paraId="1261E5A2" w14:textId="0934CE16" w:rsidR="00982ACD" w:rsidRPr="00766A49" w:rsidRDefault="00982ACD" w:rsidP="00BE4FB5">
      <w:pPr>
        <w:rPr>
          <w:rFonts w:ascii="UD デジタル 教科書体 NP-R" w:eastAsia="UD デジタル 教科書体 NP-R"/>
          <w:szCs w:val="21"/>
          <w:shd w:val="pct15" w:color="auto" w:fill="FFFFFF"/>
        </w:rPr>
      </w:pPr>
      <w:r w:rsidRPr="00766A49">
        <w:rPr>
          <w:rFonts w:ascii="UD デジタル 教科書体 NP-R" w:eastAsia="UD デジタル 教科書体 NP-R" w:hint="eastAsia"/>
          <w:szCs w:val="21"/>
          <w:shd w:val="pct15" w:color="auto" w:fill="FFFFFF"/>
        </w:rPr>
        <w:t xml:space="preserve">　下表を確認後、右欄にチェック（</w:t>
      </w:r>
      <w:r w:rsidRPr="00766A49">
        <w:rPr>
          <w:rFonts w:ascii="Segoe UI Symbol" w:eastAsia="UD デジタル 教科書体 NP-R" w:hAnsi="Segoe UI Symbol" w:cs="Segoe UI Symbol"/>
          <w:szCs w:val="21"/>
          <w:shd w:val="pct15" w:color="auto" w:fill="FFFFFF"/>
        </w:rPr>
        <w:t>☑</w:t>
      </w:r>
      <w:r w:rsidRPr="00766A49">
        <w:rPr>
          <w:rFonts w:ascii="UD デジタル 教科書体 NP-R" w:eastAsia="UD デジタル 教科書体 NP-R" w:hint="eastAsia"/>
          <w:szCs w:val="21"/>
          <w:shd w:val="pct15" w:color="auto" w:fill="FFFFFF"/>
        </w:rPr>
        <w:t>）</w:t>
      </w:r>
      <w:r w:rsidR="00400416">
        <w:rPr>
          <w:rFonts w:ascii="UD デジタル 教科書体 NP-R" w:eastAsia="UD デジタル 教科書体 NP-R" w:hint="eastAsia"/>
          <w:szCs w:val="21"/>
          <w:shd w:val="pct15" w:color="auto" w:fill="FFFFFF"/>
        </w:rPr>
        <w:t>して</w:t>
      </w:r>
      <w:r w:rsidRPr="00766A49">
        <w:rPr>
          <w:rFonts w:ascii="UD デジタル 教科書体 NP-R" w:eastAsia="UD デジタル 教科書体 NP-R" w:hint="eastAsia"/>
          <w:szCs w:val="21"/>
          <w:shd w:val="pct15" w:color="auto" w:fill="FFFFFF"/>
        </w:rPr>
        <w:t>下さい。</w:t>
      </w:r>
    </w:p>
    <w:tbl>
      <w:tblPr>
        <w:tblW w:w="10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53"/>
        <w:gridCol w:w="8248"/>
        <w:gridCol w:w="559"/>
      </w:tblGrid>
      <w:tr w:rsidR="00982ACD" w:rsidRPr="00125309" w14:paraId="0BB01317" w14:textId="3C58EFCC" w:rsidTr="00A53F88">
        <w:trPr>
          <w:trHeight w:val="316"/>
          <w:jc w:val="center"/>
        </w:trPr>
        <w:tc>
          <w:tcPr>
            <w:tcW w:w="1253" w:type="dxa"/>
            <w:shd w:val="clear" w:color="auto" w:fill="auto"/>
            <w:vAlign w:val="center"/>
          </w:tcPr>
          <w:p w14:paraId="772F7CA3" w14:textId="77777777" w:rsidR="00982ACD" w:rsidRPr="00125309" w:rsidRDefault="00982ACD" w:rsidP="00666AD1">
            <w:pPr>
              <w:spacing w:line="220" w:lineRule="exact"/>
              <w:jc w:val="center"/>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項目</w:t>
            </w:r>
          </w:p>
        </w:tc>
        <w:tc>
          <w:tcPr>
            <w:tcW w:w="8248" w:type="dxa"/>
            <w:shd w:val="clear" w:color="auto" w:fill="auto"/>
            <w:vAlign w:val="center"/>
          </w:tcPr>
          <w:p w14:paraId="73CD5DEA" w14:textId="77777777" w:rsidR="00982ACD" w:rsidRPr="00125309" w:rsidRDefault="00982ACD" w:rsidP="00666AD1">
            <w:pPr>
              <w:spacing w:line="220" w:lineRule="exact"/>
              <w:jc w:val="center"/>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基準</w:t>
            </w:r>
          </w:p>
        </w:tc>
        <w:tc>
          <w:tcPr>
            <w:tcW w:w="559" w:type="dxa"/>
          </w:tcPr>
          <w:p w14:paraId="3AF431D6" w14:textId="19C1A790" w:rsidR="00982ACD" w:rsidRPr="00125309" w:rsidRDefault="00982ACD" w:rsidP="00666AD1">
            <w:pPr>
              <w:spacing w:line="220" w:lineRule="exact"/>
              <w:jc w:val="center"/>
              <w:rPr>
                <w:rFonts w:ascii="UD デジタル 教科書体 NP-R" w:eastAsia="UD デジタル 教科書体 NP-R"/>
                <w:color w:val="000000" w:themeColor="text1"/>
                <w:szCs w:val="21"/>
              </w:rPr>
            </w:pPr>
            <w:r w:rsidRPr="00125309">
              <w:rPr>
                <w:rFonts w:ascii="Segoe UI Symbol" w:eastAsia="UD デジタル 教科書体 NP-R" w:hAnsi="Segoe UI Symbol" w:cs="Segoe UI Symbol"/>
                <w:szCs w:val="21"/>
              </w:rPr>
              <w:t>☑</w:t>
            </w:r>
          </w:p>
        </w:tc>
      </w:tr>
      <w:tr w:rsidR="00982ACD" w:rsidRPr="00125309" w14:paraId="35F6EE34" w14:textId="4528B895" w:rsidTr="00A53F88">
        <w:trPr>
          <w:trHeight w:val="521"/>
          <w:jc w:val="center"/>
        </w:trPr>
        <w:tc>
          <w:tcPr>
            <w:tcW w:w="1253" w:type="dxa"/>
            <w:vMerge w:val="restart"/>
            <w:shd w:val="clear" w:color="auto" w:fill="auto"/>
            <w:vAlign w:val="center"/>
          </w:tcPr>
          <w:p w14:paraId="7CD91824" w14:textId="2CFB824C" w:rsidR="00982ACD" w:rsidRPr="00125309" w:rsidRDefault="00982ACD" w:rsidP="00666AD1">
            <w:pPr>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位置</w:t>
            </w:r>
          </w:p>
        </w:tc>
        <w:tc>
          <w:tcPr>
            <w:tcW w:w="8248" w:type="dxa"/>
            <w:shd w:val="clear" w:color="auto" w:fill="auto"/>
          </w:tcPr>
          <w:p w14:paraId="622C56AD" w14:textId="34F14F67" w:rsidR="00982ACD" w:rsidRPr="00125309" w:rsidRDefault="00982ACD" w:rsidP="00666AD1">
            <w:pPr>
              <w:pStyle w:val="a9"/>
              <w:spacing w:line="250" w:lineRule="exact"/>
              <w:ind w:leftChars="100" w:left="210" w:firstLineChars="0" w:firstLine="0"/>
              <w:jc w:val="left"/>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沿道にゆとりを生み出し、すっきりとした、統一感のあるまち並みにすると同時に、わかりやすく、安全で快適なまち並みにするため、特定施設及び附帯施設の位置については、次のとおりとする。</w:t>
            </w:r>
          </w:p>
        </w:tc>
        <w:tc>
          <w:tcPr>
            <w:tcW w:w="559" w:type="dxa"/>
            <w:vMerge w:val="restart"/>
            <w:vAlign w:val="center"/>
          </w:tcPr>
          <w:p w14:paraId="463DFDCD" w14:textId="2A7883EA" w:rsidR="00982ACD" w:rsidRPr="00125309" w:rsidRDefault="00125309" w:rsidP="00982ACD">
            <w:pPr>
              <w:pStyle w:val="a9"/>
              <w:spacing w:line="250" w:lineRule="exact"/>
              <w:ind w:leftChars="0" w:left="0" w:firstLineChars="0" w:firstLine="0"/>
              <w:jc w:val="left"/>
              <w:rPr>
                <w:rFonts w:ascii="UD デジタル 教科書体 NP-R" w:eastAsia="UD デジタル 教科書体 NP-R" w:hAnsiTheme="minorHAnsi"/>
                <w:color w:val="000000" w:themeColor="text1"/>
                <w:szCs w:val="21"/>
              </w:rPr>
            </w:pPr>
            <w:r>
              <w:rPr>
                <w:rFonts w:ascii="UD デジタル 教科書体 NP-R" w:eastAsia="UD デジタル 教科書体 NP-R" w:hAnsiTheme="minorHAnsi" w:hint="eastAsia"/>
                <w:color w:val="000000" w:themeColor="text1"/>
                <w:szCs w:val="21"/>
              </w:rPr>
              <w:t>□</w:t>
            </w:r>
          </w:p>
        </w:tc>
      </w:tr>
      <w:tr w:rsidR="00982ACD" w:rsidRPr="00125309" w14:paraId="304CDA02" w14:textId="533E7ADC" w:rsidTr="00A53F88">
        <w:trPr>
          <w:trHeight w:val="556"/>
          <w:jc w:val="center"/>
        </w:trPr>
        <w:tc>
          <w:tcPr>
            <w:tcW w:w="1253" w:type="dxa"/>
            <w:vMerge/>
            <w:shd w:val="clear" w:color="auto" w:fill="auto"/>
            <w:vAlign w:val="center"/>
          </w:tcPr>
          <w:p w14:paraId="5D1D0945" w14:textId="77777777" w:rsidR="00982ACD" w:rsidRPr="00125309" w:rsidRDefault="00982ACD" w:rsidP="00666AD1">
            <w:pPr>
              <w:rPr>
                <w:rFonts w:ascii="UD デジタル 教科書体 NP-R" w:eastAsia="UD デジタル 教科書体 NP-R"/>
                <w:color w:val="000000" w:themeColor="text1"/>
                <w:szCs w:val="21"/>
              </w:rPr>
            </w:pPr>
          </w:p>
        </w:tc>
        <w:tc>
          <w:tcPr>
            <w:tcW w:w="8248" w:type="dxa"/>
            <w:shd w:val="clear" w:color="auto" w:fill="auto"/>
          </w:tcPr>
          <w:p w14:paraId="3DF987BD" w14:textId="2FE74F95"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・建築物･工作物等は、駐車場を道路側に配置する等できるだけ道路から後退した位置とするように努めること。</w:t>
            </w:r>
          </w:p>
        </w:tc>
        <w:tc>
          <w:tcPr>
            <w:tcW w:w="559" w:type="dxa"/>
            <w:vMerge/>
            <w:vAlign w:val="center"/>
          </w:tcPr>
          <w:p w14:paraId="1EFC3E83"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68809D3B" w14:textId="4DF6F358" w:rsidTr="00A53F88">
        <w:trPr>
          <w:trHeight w:val="556"/>
          <w:jc w:val="center"/>
        </w:trPr>
        <w:tc>
          <w:tcPr>
            <w:tcW w:w="1253" w:type="dxa"/>
            <w:vMerge/>
            <w:shd w:val="clear" w:color="auto" w:fill="auto"/>
            <w:vAlign w:val="center"/>
          </w:tcPr>
          <w:p w14:paraId="73B4510D" w14:textId="77777777" w:rsidR="00982ACD" w:rsidRPr="00125309" w:rsidRDefault="00982ACD" w:rsidP="00666AD1">
            <w:pPr>
              <w:rPr>
                <w:rFonts w:ascii="UD デジタル 教科書体 NP-R" w:eastAsia="UD デジタル 教科書体 NP-R"/>
                <w:color w:val="000000" w:themeColor="text1"/>
                <w:szCs w:val="21"/>
              </w:rPr>
            </w:pPr>
          </w:p>
        </w:tc>
        <w:tc>
          <w:tcPr>
            <w:tcW w:w="8248" w:type="dxa"/>
            <w:shd w:val="clear" w:color="auto" w:fill="auto"/>
          </w:tcPr>
          <w:p w14:paraId="67965E46" w14:textId="05899A59"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・隣接する施設相互において、沿道から見て連続性の保てる位置とするように努めること。</w:t>
            </w:r>
          </w:p>
        </w:tc>
        <w:tc>
          <w:tcPr>
            <w:tcW w:w="559" w:type="dxa"/>
            <w:vMerge/>
            <w:vAlign w:val="center"/>
          </w:tcPr>
          <w:p w14:paraId="15E242F3"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64E836BC" w14:textId="242F1ECC" w:rsidTr="00A53F88">
        <w:trPr>
          <w:trHeight w:val="556"/>
          <w:jc w:val="center"/>
        </w:trPr>
        <w:tc>
          <w:tcPr>
            <w:tcW w:w="1253" w:type="dxa"/>
            <w:vMerge/>
            <w:shd w:val="clear" w:color="auto" w:fill="auto"/>
            <w:vAlign w:val="center"/>
          </w:tcPr>
          <w:p w14:paraId="5E31B5E6" w14:textId="77777777" w:rsidR="00982ACD" w:rsidRPr="00125309" w:rsidRDefault="00982ACD" w:rsidP="00666AD1">
            <w:pPr>
              <w:rPr>
                <w:rFonts w:ascii="UD デジタル 教科書体 NP-R" w:eastAsia="UD デジタル 教科書体 NP-R"/>
                <w:color w:val="000000" w:themeColor="text1"/>
                <w:szCs w:val="21"/>
              </w:rPr>
            </w:pPr>
          </w:p>
        </w:tc>
        <w:tc>
          <w:tcPr>
            <w:tcW w:w="8248" w:type="dxa"/>
            <w:shd w:val="clear" w:color="auto" w:fill="auto"/>
          </w:tcPr>
          <w:p w14:paraId="341C12B2" w14:textId="66ECA1E5"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・交差点等角地に立地する施設は、両方の道路から後退した位置とするように努めること。</w:t>
            </w:r>
          </w:p>
        </w:tc>
        <w:tc>
          <w:tcPr>
            <w:tcW w:w="559" w:type="dxa"/>
            <w:vMerge/>
            <w:vAlign w:val="center"/>
          </w:tcPr>
          <w:p w14:paraId="3EBD4CA1"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6F6D050C" w14:textId="7F319221" w:rsidTr="00A53F88">
        <w:trPr>
          <w:trHeight w:val="556"/>
          <w:jc w:val="center"/>
        </w:trPr>
        <w:tc>
          <w:tcPr>
            <w:tcW w:w="1253" w:type="dxa"/>
            <w:vMerge/>
            <w:shd w:val="clear" w:color="auto" w:fill="auto"/>
            <w:vAlign w:val="center"/>
          </w:tcPr>
          <w:p w14:paraId="084EE4BB" w14:textId="77777777" w:rsidR="00982ACD" w:rsidRPr="00125309" w:rsidRDefault="00982ACD" w:rsidP="00666AD1">
            <w:pPr>
              <w:rPr>
                <w:rFonts w:ascii="UD デジタル 教科書体 NP-R" w:eastAsia="UD デジタル 教科書体 NP-R"/>
                <w:color w:val="000000" w:themeColor="text1"/>
                <w:szCs w:val="21"/>
              </w:rPr>
            </w:pPr>
          </w:p>
        </w:tc>
        <w:tc>
          <w:tcPr>
            <w:tcW w:w="8248" w:type="dxa"/>
            <w:shd w:val="clear" w:color="auto" w:fill="auto"/>
          </w:tcPr>
          <w:p w14:paraId="55A98E62" w14:textId="6EBBC60A"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・さく･塀が必要な場合は、生垣にするか、前面に緑化するスペースが確保できる位置とするように努めること。</w:t>
            </w:r>
          </w:p>
        </w:tc>
        <w:tc>
          <w:tcPr>
            <w:tcW w:w="559" w:type="dxa"/>
            <w:vMerge/>
            <w:vAlign w:val="center"/>
          </w:tcPr>
          <w:p w14:paraId="2BBFED6E"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022C39A6" w14:textId="7D046F19" w:rsidTr="00A53F88">
        <w:trPr>
          <w:trHeight w:val="556"/>
          <w:jc w:val="center"/>
        </w:trPr>
        <w:tc>
          <w:tcPr>
            <w:tcW w:w="1253" w:type="dxa"/>
            <w:vMerge/>
            <w:shd w:val="clear" w:color="auto" w:fill="auto"/>
            <w:vAlign w:val="center"/>
          </w:tcPr>
          <w:p w14:paraId="1F51684F" w14:textId="77777777" w:rsidR="00982ACD" w:rsidRPr="00125309" w:rsidRDefault="00982ACD" w:rsidP="00666AD1">
            <w:pPr>
              <w:rPr>
                <w:rFonts w:ascii="UD デジタル 教科書体 NP-R" w:eastAsia="UD デジタル 教科書体 NP-R"/>
                <w:color w:val="000000" w:themeColor="text1"/>
                <w:szCs w:val="21"/>
              </w:rPr>
            </w:pPr>
          </w:p>
        </w:tc>
        <w:tc>
          <w:tcPr>
            <w:tcW w:w="8248" w:type="dxa"/>
            <w:shd w:val="clear" w:color="auto" w:fill="auto"/>
          </w:tcPr>
          <w:p w14:paraId="111B72C6" w14:textId="1932FC75"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・道路に面した擁壁についても、前面に緑化するスペースが確保できる位置とするように努めること。</w:t>
            </w:r>
          </w:p>
        </w:tc>
        <w:tc>
          <w:tcPr>
            <w:tcW w:w="559" w:type="dxa"/>
            <w:vMerge/>
            <w:vAlign w:val="center"/>
          </w:tcPr>
          <w:p w14:paraId="2E26FFA1"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77CEB0A9" w14:textId="29298C8C" w:rsidTr="00A53F88">
        <w:trPr>
          <w:trHeight w:val="696"/>
          <w:jc w:val="center"/>
        </w:trPr>
        <w:tc>
          <w:tcPr>
            <w:tcW w:w="1253" w:type="dxa"/>
            <w:vMerge w:val="restart"/>
            <w:shd w:val="clear" w:color="auto" w:fill="auto"/>
          </w:tcPr>
          <w:p w14:paraId="0F545965" w14:textId="06E0591B" w:rsidR="00982ACD" w:rsidRPr="00125309" w:rsidRDefault="00982ACD" w:rsidP="00666AD1">
            <w:pPr>
              <w:ind w:left="630" w:hangingChars="300" w:hanging="630"/>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外観</w:t>
            </w:r>
          </w:p>
        </w:tc>
        <w:tc>
          <w:tcPr>
            <w:tcW w:w="8248" w:type="dxa"/>
            <w:shd w:val="clear" w:color="auto" w:fill="auto"/>
          </w:tcPr>
          <w:p w14:paraId="31F622ED" w14:textId="287FEAE0"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まち並みのまとまりと美観を保ち、周辺に溶け込んだ落ち着きのある沿道景観にするために、特定施設及び附帯施設の外観については、次のとおりとする。</w:t>
            </w:r>
          </w:p>
        </w:tc>
        <w:tc>
          <w:tcPr>
            <w:tcW w:w="559" w:type="dxa"/>
            <w:vMerge w:val="restart"/>
            <w:vAlign w:val="center"/>
          </w:tcPr>
          <w:p w14:paraId="3A018E28" w14:textId="441D4ED3" w:rsidR="00982ACD" w:rsidRPr="00125309" w:rsidRDefault="00125309" w:rsidP="00982ACD">
            <w:pPr>
              <w:pStyle w:val="a9"/>
              <w:spacing w:line="250" w:lineRule="exact"/>
              <w:ind w:leftChars="0" w:left="0" w:firstLineChars="0" w:firstLine="0"/>
              <w:rPr>
                <w:rFonts w:ascii="UD デジタル 教科書体 NP-R" w:eastAsia="UD デジタル 教科書体 NP-R" w:hAnsiTheme="minorHAnsi"/>
                <w:color w:val="000000" w:themeColor="text1"/>
                <w:szCs w:val="21"/>
              </w:rPr>
            </w:pPr>
            <w:r>
              <w:rPr>
                <w:rFonts w:ascii="UD デジタル 教科書体 NP-R" w:eastAsia="UD デジタル 教科書体 NP-R" w:hAnsiTheme="minorHAnsi" w:hint="eastAsia"/>
                <w:color w:val="000000" w:themeColor="text1"/>
                <w:szCs w:val="21"/>
              </w:rPr>
              <w:t>□</w:t>
            </w:r>
          </w:p>
        </w:tc>
      </w:tr>
      <w:tr w:rsidR="00982ACD" w:rsidRPr="00125309" w14:paraId="3AE9723D" w14:textId="68B77051" w:rsidTr="00A53F88">
        <w:trPr>
          <w:trHeight w:val="696"/>
          <w:jc w:val="center"/>
        </w:trPr>
        <w:tc>
          <w:tcPr>
            <w:tcW w:w="1253" w:type="dxa"/>
            <w:vMerge/>
            <w:shd w:val="clear" w:color="auto" w:fill="auto"/>
          </w:tcPr>
          <w:p w14:paraId="4F5C3523"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1F6F4F5E" w14:textId="2BC20882"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・建築物･工作物は、その形状が整然として、しかも周辺と違和感のないように努めること。</w:t>
            </w:r>
          </w:p>
        </w:tc>
        <w:tc>
          <w:tcPr>
            <w:tcW w:w="559" w:type="dxa"/>
            <w:vMerge/>
            <w:vAlign w:val="center"/>
          </w:tcPr>
          <w:p w14:paraId="605CC0D2"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6DC7E9AE" w14:textId="615E199F" w:rsidTr="00A53F88">
        <w:trPr>
          <w:trHeight w:val="696"/>
          <w:jc w:val="center"/>
        </w:trPr>
        <w:tc>
          <w:tcPr>
            <w:tcW w:w="1253" w:type="dxa"/>
            <w:vMerge/>
            <w:shd w:val="clear" w:color="auto" w:fill="auto"/>
          </w:tcPr>
          <w:p w14:paraId="39103411"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3DAA40A6" w14:textId="0E6F1F36"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・色彩･素材は、周囲の自然やまち並みと調和したものとし、アクセントとなる色の使用はごく限られた箇所に限定するように努めること。</w:t>
            </w:r>
          </w:p>
        </w:tc>
        <w:tc>
          <w:tcPr>
            <w:tcW w:w="559" w:type="dxa"/>
            <w:vMerge/>
            <w:vAlign w:val="center"/>
          </w:tcPr>
          <w:p w14:paraId="7209C0BA"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0BFC38A1" w14:textId="7B3382D9" w:rsidTr="00A53F88">
        <w:trPr>
          <w:trHeight w:val="696"/>
          <w:jc w:val="center"/>
        </w:trPr>
        <w:tc>
          <w:tcPr>
            <w:tcW w:w="1253" w:type="dxa"/>
            <w:vMerge/>
            <w:shd w:val="clear" w:color="auto" w:fill="auto"/>
          </w:tcPr>
          <w:p w14:paraId="386A5C4E"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6615242B" w14:textId="19F1C77A" w:rsidR="00982ACD" w:rsidRPr="00125309" w:rsidRDefault="00982ACD" w:rsidP="008769A7">
            <w:pPr>
              <w:ind w:leftChars="100" w:left="210"/>
              <w:rPr>
                <w:rFonts w:ascii="UD デジタル 教科書体 NP-R" w:eastAsia="UD デジタル 教科書体 NP-R"/>
                <w:szCs w:val="21"/>
              </w:rPr>
            </w:pPr>
            <w:r w:rsidRPr="00125309">
              <w:rPr>
                <w:rFonts w:ascii="UD デジタル 教科書体 NP-R" w:eastAsia="UD デジタル 教科書体 NP-R" w:hint="eastAsia"/>
              </w:rPr>
              <w:t>・</w:t>
            </w:r>
            <w:r w:rsidRPr="00125309">
              <w:rPr>
                <w:rFonts w:ascii="UD デジタル 教科書体 NP-R" w:eastAsia="UD デジタル 教科書体 NP-R" w:hint="eastAsia"/>
                <w:szCs w:val="21"/>
              </w:rPr>
              <w:t>使用できない色彩は、下表のとおりとする。</w:t>
            </w:r>
          </w:p>
          <w:p w14:paraId="5A7D0219" w14:textId="77777777" w:rsidR="00982ACD" w:rsidRPr="00125309" w:rsidRDefault="00982ACD" w:rsidP="008769A7">
            <w:pPr>
              <w:ind w:leftChars="100" w:left="210"/>
              <w:rPr>
                <w:rFonts w:ascii="UD デジタル 教科書体 NP-R" w:eastAsia="UD デジタル 教科書体 NP-R"/>
                <w:szCs w:val="21"/>
              </w:rPr>
            </w:pPr>
            <w:r w:rsidRPr="00125309">
              <w:rPr>
                <w:rFonts w:ascii="UD デジタル 教科書体 NP-R" w:eastAsia="UD デジタル 教科書体 NP-R" w:hint="eastAsia"/>
                <w:szCs w:val="21"/>
              </w:rPr>
              <w:t>「使用できない色彩」変更命令の対象　　　　　　　（マンセル値）</w:t>
            </w:r>
          </w:p>
          <w:tbl>
            <w:tblPr>
              <w:tblW w:w="672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2079"/>
              <w:gridCol w:w="1766"/>
              <w:gridCol w:w="1817"/>
            </w:tblGrid>
            <w:tr w:rsidR="00982ACD" w:rsidRPr="00125309" w14:paraId="6F9D23CA" w14:textId="77777777" w:rsidTr="00A53F88">
              <w:trPr>
                <w:trHeight w:val="239"/>
              </w:trPr>
              <w:tc>
                <w:tcPr>
                  <w:tcW w:w="1065" w:type="dxa"/>
                  <w:shd w:val="clear" w:color="auto" w:fill="auto"/>
                  <w:vAlign w:val="center"/>
                </w:tcPr>
                <w:p w14:paraId="08C67278" w14:textId="77777777" w:rsidR="00982ACD" w:rsidRPr="00125309" w:rsidRDefault="00982ACD" w:rsidP="008769A7">
                  <w:pPr>
                    <w:spacing w:line="240" w:lineRule="exact"/>
                    <w:jc w:val="center"/>
                    <w:rPr>
                      <w:rFonts w:ascii="UD デジタル 教科書体 NP-R" w:eastAsia="UD デジタル 教科書体 NP-R"/>
                      <w:b/>
                      <w:bCs/>
                      <w:color w:val="FFFFFF" w:themeColor="background1"/>
                      <w:szCs w:val="21"/>
                    </w:rPr>
                  </w:pPr>
                </w:p>
              </w:tc>
              <w:tc>
                <w:tcPr>
                  <w:tcW w:w="2079" w:type="dxa"/>
                  <w:shd w:val="clear" w:color="auto" w:fill="auto"/>
                  <w:vAlign w:val="center"/>
                </w:tcPr>
                <w:p w14:paraId="402222F6" w14:textId="77777777" w:rsidR="00982ACD" w:rsidRPr="00125309" w:rsidRDefault="00982ACD" w:rsidP="008769A7">
                  <w:pPr>
                    <w:spacing w:line="240" w:lineRule="exact"/>
                    <w:jc w:val="center"/>
                    <w:rPr>
                      <w:rFonts w:ascii="UD デジタル 教科書体 NP-R" w:eastAsia="UD デジタル 教科書体 NP-R"/>
                      <w:b/>
                      <w:bCs/>
                      <w:color w:val="FFFFFF" w:themeColor="background1"/>
                      <w:szCs w:val="21"/>
                    </w:rPr>
                  </w:pPr>
                  <w:r w:rsidRPr="00125309">
                    <w:rPr>
                      <w:rFonts w:ascii="UD デジタル 教科書体 NP-R" w:eastAsia="UD デジタル 教科書体 NP-R" w:hint="eastAsia"/>
                      <w:b/>
                      <w:bCs/>
                      <w:color w:val="FFFFFF" w:themeColor="background1"/>
                      <w:szCs w:val="21"/>
                    </w:rPr>
                    <w:t>色相</w:t>
                  </w:r>
                </w:p>
              </w:tc>
              <w:tc>
                <w:tcPr>
                  <w:tcW w:w="1766" w:type="dxa"/>
                  <w:shd w:val="clear" w:color="auto" w:fill="auto"/>
                  <w:vAlign w:val="center"/>
                </w:tcPr>
                <w:p w14:paraId="78A40823" w14:textId="77777777" w:rsidR="00982ACD" w:rsidRPr="00125309" w:rsidRDefault="00982ACD" w:rsidP="008769A7">
                  <w:pPr>
                    <w:spacing w:line="240" w:lineRule="exact"/>
                    <w:jc w:val="center"/>
                    <w:rPr>
                      <w:rFonts w:ascii="UD デジタル 教科書体 NP-R" w:eastAsia="UD デジタル 教科書体 NP-R"/>
                      <w:b/>
                      <w:bCs/>
                      <w:color w:val="FFFFFF" w:themeColor="background1"/>
                      <w:szCs w:val="21"/>
                    </w:rPr>
                  </w:pPr>
                  <w:r w:rsidRPr="00125309">
                    <w:rPr>
                      <w:rFonts w:ascii="UD デジタル 教科書体 NP-R" w:eastAsia="UD デジタル 教科書体 NP-R" w:hint="eastAsia"/>
                      <w:b/>
                      <w:bCs/>
                      <w:color w:val="FFFFFF" w:themeColor="background1"/>
                      <w:szCs w:val="21"/>
                    </w:rPr>
                    <w:t>明度</w:t>
                  </w:r>
                </w:p>
              </w:tc>
              <w:tc>
                <w:tcPr>
                  <w:tcW w:w="1817" w:type="dxa"/>
                  <w:shd w:val="clear" w:color="auto" w:fill="auto"/>
                  <w:vAlign w:val="center"/>
                </w:tcPr>
                <w:p w14:paraId="47D91F93" w14:textId="77777777" w:rsidR="00982ACD" w:rsidRPr="00125309" w:rsidRDefault="00982ACD" w:rsidP="008769A7">
                  <w:pPr>
                    <w:spacing w:line="240" w:lineRule="exact"/>
                    <w:jc w:val="center"/>
                    <w:rPr>
                      <w:rFonts w:ascii="UD デジタル 教科書体 NP-R" w:eastAsia="UD デジタル 教科書体 NP-R"/>
                      <w:b/>
                      <w:bCs/>
                      <w:color w:val="FFFFFF" w:themeColor="background1"/>
                      <w:szCs w:val="21"/>
                    </w:rPr>
                  </w:pPr>
                  <w:r w:rsidRPr="00125309">
                    <w:rPr>
                      <w:rFonts w:ascii="UD デジタル 教科書体 NP-R" w:eastAsia="UD デジタル 教科書体 NP-R" w:hint="eastAsia"/>
                      <w:b/>
                      <w:bCs/>
                      <w:color w:val="FFFFFF" w:themeColor="background1"/>
                      <w:szCs w:val="21"/>
                    </w:rPr>
                    <w:t>彩度</w:t>
                  </w:r>
                </w:p>
              </w:tc>
            </w:tr>
            <w:tr w:rsidR="00982ACD" w:rsidRPr="00125309" w14:paraId="3478E302" w14:textId="77777777" w:rsidTr="00A53F88">
              <w:trPr>
                <w:trHeight w:val="239"/>
              </w:trPr>
              <w:tc>
                <w:tcPr>
                  <w:tcW w:w="1065" w:type="dxa"/>
                  <w:vMerge w:val="restart"/>
                  <w:shd w:val="clear" w:color="auto" w:fill="auto"/>
                  <w:vAlign w:val="center"/>
                </w:tcPr>
                <w:p w14:paraId="7A72F0F8" w14:textId="77777777" w:rsidR="00982ACD" w:rsidRPr="00125309" w:rsidRDefault="00982ACD" w:rsidP="008769A7">
                  <w:pPr>
                    <w:spacing w:line="240" w:lineRule="exact"/>
                    <w:rPr>
                      <w:rFonts w:ascii="UD デジタル 教科書体 NP-R" w:eastAsia="UD デジタル 教科書体 NP-R"/>
                      <w:color w:val="000000"/>
                      <w:szCs w:val="21"/>
                    </w:rPr>
                  </w:pPr>
                  <w:r w:rsidRPr="00125309">
                    <w:rPr>
                      <w:rFonts w:ascii="UD デジタル 教科書体 NP-R" w:eastAsia="UD デジタル 教科書体 NP-R" w:hint="eastAsia"/>
                      <w:color w:val="000000"/>
                      <w:szCs w:val="21"/>
                    </w:rPr>
                    <w:t>鮮明色</w:t>
                  </w:r>
                </w:p>
              </w:tc>
              <w:tc>
                <w:tcPr>
                  <w:tcW w:w="2079" w:type="dxa"/>
                  <w:shd w:val="clear" w:color="auto" w:fill="auto"/>
                  <w:vAlign w:val="center"/>
                </w:tcPr>
                <w:p w14:paraId="26934C36" w14:textId="77777777" w:rsidR="00982ACD" w:rsidRPr="00125309" w:rsidRDefault="00982ACD" w:rsidP="008769A7">
                  <w:pPr>
                    <w:spacing w:line="240" w:lineRule="exact"/>
                    <w:rPr>
                      <w:rFonts w:ascii="UD デジタル 教科書体 NP-R" w:eastAsia="UD デジタル 教科書体 NP-R"/>
                      <w:color w:val="000000"/>
                      <w:szCs w:val="21"/>
                    </w:rPr>
                  </w:pPr>
                  <w:r w:rsidRPr="00125309">
                    <w:rPr>
                      <w:rFonts w:ascii="UD デジタル 教科書体 NP-R" w:eastAsia="UD デジタル 教科書体 NP-R" w:hint="eastAsia"/>
                      <w:color w:val="000000"/>
                      <w:szCs w:val="21"/>
                    </w:rPr>
                    <w:t>R・YR系</w:t>
                  </w:r>
                </w:p>
              </w:tc>
              <w:tc>
                <w:tcPr>
                  <w:tcW w:w="1766" w:type="dxa"/>
                  <w:vMerge w:val="restart"/>
                  <w:shd w:val="clear" w:color="auto" w:fill="auto"/>
                  <w:vAlign w:val="center"/>
                </w:tcPr>
                <w:p w14:paraId="7BDF7FAB" w14:textId="77777777" w:rsidR="00982ACD" w:rsidRPr="00125309" w:rsidRDefault="00982ACD" w:rsidP="008769A7">
                  <w:pPr>
                    <w:spacing w:line="240" w:lineRule="exact"/>
                    <w:jc w:val="center"/>
                    <w:rPr>
                      <w:rFonts w:ascii="UD デジタル 教科書体 NP-R" w:eastAsia="UD デジタル 教科書体 NP-R"/>
                      <w:color w:val="000000"/>
                      <w:szCs w:val="21"/>
                    </w:rPr>
                  </w:pPr>
                  <w:r w:rsidRPr="00125309">
                    <w:rPr>
                      <w:rFonts w:ascii="UD デジタル 教科書体 NP-R" w:eastAsia="UD デジタル 教科書体 NP-R" w:hint="eastAsia"/>
                      <w:color w:val="000000"/>
                      <w:szCs w:val="21"/>
                    </w:rPr>
                    <w:t>全域</w:t>
                  </w:r>
                </w:p>
              </w:tc>
              <w:tc>
                <w:tcPr>
                  <w:tcW w:w="1817" w:type="dxa"/>
                  <w:shd w:val="clear" w:color="auto" w:fill="auto"/>
                  <w:vAlign w:val="center"/>
                </w:tcPr>
                <w:p w14:paraId="4831AAF9" w14:textId="77777777" w:rsidR="00982ACD" w:rsidRPr="00125309" w:rsidRDefault="00982ACD" w:rsidP="008769A7">
                  <w:pPr>
                    <w:spacing w:line="240" w:lineRule="exact"/>
                    <w:rPr>
                      <w:rFonts w:ascii="UD デジタル 教科書体 NP-R" w:eastAsia="UD デジタル 教科書体 NP-R"/>
                      <w:color w:val="000000"/>
                      <w:szCs w:val="21"/>
                    </w:rPr>
                  </w:pPr>
                  <w:r w:rsidRPr="00125309">
                    <w:rPr>
                      <w:rFonts w:ascii="UD デジタル 教科書体 NP-R" w:eastAsia="UD デジタル 教科書体 NP-R" w:hint="eastAsia"/>
                      <w:color w:val="000000"/>
                      <w:szCs w:val="21"/>
                    </w:rPr>
                    <w:t>７を超える</w:t>
                  </w:r>
                </w:p>
              </w:tc>
            </w:tr>
            <w:tr w:rsidR="00982ACD" w:rsidRPr="00125309" w14:paraId="14F61EF8" w14:textId="77777777" w:rsidTr="00A53F88">
              <w:trPr>
                <w:trHeight w:val="143"/>
              </w:trPr>
              <w:tc>
                <w:tcPr>
                  <w:tcW w:w="1065" w:type="dxa"/>
                  <w:vMerge/>
                  <w:shd w:val="clear" w:color="auto" w:fill="auto"/>
                  <w:vAlign w:val="center"/>
                </w:tcPr>
                <w:p w14:paraId="1CA98152" w14:textId="77777777" w:rsidR="00982ACD" w:rsidRPr="00125309" w:rsidRDefault="00982ACD" w:rsidP="008769A7">
                  <w:pPr>
                    <w:spacing w:line="240" w:lineRule="exact"/>
                    <w:rPr>
                      <w:rFonts w:ascii="UD デジタル 教科書体 NP-R" w:eastAsia="UD デジタル 教科書体 NP-R"/>
                      <w:color w:val="000000"/>
                      <w:szCs w:val="21"/>
                    </w:rPr>
                  </w:pPr>
                </w:p>
              </w:tc>
              <w:tc>
                <w:tcPr>
                  <w:tcW w:w="2079" w:type="dxa"/>
                  <w:shd w:val="clear" w:color="auto" w:fill="auto"/>
                  <w:vAlign w:val="center"/>
                </w:tcPr>
                <w:p w14:paraId="2DD2E61B" w14:textId="77777777" w:rsidR="00982ACD" w:rsidRPr="00125309" w:rsidRDefault="00982ACD" w:rsidP="008769A7">
                  <w:pPr>
                    <w:spacing w:line="240" w:lineRule="exact"/>
                    <w:rPr>
                      <w:rFonts w:ascii="UD デジタル 教科書体 NP-R" w:eastAsia="UD デジタル 教科書体 NP-R"/>
                      <w:color w:val="000000"/>
                      <w:szCs w:val="21"/>
                    </w:rPr>
                  </w:pPr>
                  <w:r w:rsidRPr="00125309">
                    <w:rPr>
                      <w:rFonts w:ascii="UD デジタル 教科書体 NP-R" w:eastAsia="UD デジタル 教科書体 NP-R" w:hint="eastAsia"/>
                      <w:color w:val="000000"/>
                      <w:szCs w:val="21"/>
                    </w:rPr>
                    <w:t>Y系</w:t>
                  </w:r>
                </w:p>
              </w:tc>
              <w:tc>
                <w:tcPr>
                  <w:tcW w:w="1766" w:type="dxa"/>
                  <w:vMerge/>
                  <w:shd w:val="clear" w:color="auto" w:fill="auto"/>
                  <w:vAlign w:val="center"/>
                </w:tcPr>
                <w:p w14:paraId="0ED25FF2" w14:textId="77777777" w:rsidR="00982ACD" w:rsidRPr="00125309" w:rsidRDefault="00982ACD" w:rsidP="008769A7">
                  <w:pPr>
                    <w:spacing w:line="240" w:lineRule="exact"/>
                    <w:rPr>
                      <w:rFonts w:ascii="UD デジタル 教科書体 NP-R" w:eastAsia="UD デジタル 教科書体 NP-R"/>
                      <w:color w:val="000000"/>
                      <w:szCs w:val="21"/>
                    </w:rPr>
                  </w:pPr>
                </w:p>
              </w:tc>
              <w:tc>
                <w:tcPr>
                  <w:tcW w:w="1817" w:type="dxa"/>
                  <w:shd w:val="clear" w:color="auto" w:fill="auto"/>
                  <w:vAlign w:val="center"/>
                </w:tcPr>
                <w:p w14:paraId="37B77AFD" w14:textId="77777777" w:rsidR="00982ACD" w:rsidRPr="00125309" w:rsidRDefault="00982ACD" w:rsidP="008769A7">
                  <w:pPr>
                    <w:spacing w:line="240" w:lineRule="exact"/>
                    <w:rPr>
                      <w:rFonts w:ascii="UD デジタル 教科書体 NP-R" w:eastAsia="UD デジタル 教科書体 NP-R"/>
                      <w:color w:val="000000"/>
                      <w:szCs w:val="21"/>
                    </w:rPr>
                  </w:pPr>
                  <w:r w:rsidRPr="00125309">
                    <w:rPr>
                      <w:rFonts w:ascii="UD デジタル 教科書体 NP-R" w:eastAsia="UD デジタル 教科書体 NP-R" w:hint="eastAsia"/>
                      <w:color w:val="000000"/>
                      <w:szCs w:val="21"/>
                    </w:rPr>
                    <w:t>５を超える</w:t>
                  </w:r>
                </w:p>
              </w:tc>
            </w:tr>
            <w:tr w:rsidR="00982ACD" w:rsidRPr="00125309" w14:paraId="4ECC1D1F" w14:textId="77777777" w:rsidTr="00A53F88">
              <w:trPr>
                <w:trHeight w:val="143"/>
              </w:trPr>
              <w:tc>
                <w:tcPr>
                  <w:tcW w:w="1065" w:type="dxa"/>
                  <w:vMerge/>
                  <w:shd w:val="clear" w:color="auto" w:fill="auto"/>
                  <w:vAlign w:val="center"/>
                </w:tcPr>
                <w:p w14:paraId="410EC884" w14:textId="77777777" w:rsidR="00982ACD" w:rsidRPr="00125309" w:rsidRDefault="00982ACD" w:rsidP="008769A7">
                  <w:pPr>
                    <w:spacing w:line="240" w:lineRule="exact"/>
                    <w:rPr>
                      <w:rFonts w:ascii="UD デジタル 教科書体 NP-R" w:eastAsia="UD デジタル 教科書体 NP-R"/>
                      <w:color w:val="000000"/>
                      <w:szCs w:val="21"/>
                    </w:rPr>
                  </w:pPr>
                </w:p>
              </w:tc>
              <w:tc>
                <w:tcPr>
                  <w:tcW w:w="2079" w:type="dxa"/>
                  <w:shd w:val="clear" w:color="auto" w:fill="auto"/>
                  <w:vAlign w:val="center"/>
                </w:tcPr>
                <w:p w14:paraId="6F2F412C" w14:textId="77777777" w:rsidR="00982ACD" w:rsidRPr="00125309" w:rsidRDefault="00982ACD" w:rsidP="008769A7">
                  <w:pPr>
                    <w:spacing w:line="240" w:lineRule="exact"/>
                    <w:rPr>
                      <w:rFonts w:ascii="UD デジタル 教科書体 NP-R" w:eastAsia="UD デジタル 教科書体 NP-R"/>
                      <w:color w:val="000000"/>
                      <w:szCs w:val="21"/>
                    </w:rPr>
                  </w:pPr>
                  <w:r w:rsidRPr="00125309">
                    <w:rPr>
                      <w:rFonts w:ascii="UD デジタル 教科書体 NP-R" w:eastAsia="UD デジタル 教科書体 NP-R" w:hint="eastAsia"/>
                      <w:color w:val="000000"/>
                      <w:szCs w:val="21"/>
                    </w:rPr>
                    <w:t>GY・G・BG・B・PB・P・RP系</w:t>
                  </w:r>
                </w:p>
              </w:tc>
              <w:tc>
                <w:tcPr>
                  <w:tcW w:w="1766" w:type="dxa"/>
                  <w:vMerge/>
                  <w:shd w:val="clear" w:color="auto" w:fill="auto"/>
                  <w:vAlign w:val="center"/>
                </w:tcPr>
                <w:p w14:paraId="02E4314B" w14:textId="77777777" w:rsidR="00982ACD" w:rsidRPr="00125309" w:rsidRDefault="00982ACD" w:rsidP="008769A7">
                  <w:pPr>
                    <w:spacing w:line="240" w:lineRule="exact"/>
                    <w:rPr>
                      <w:rFonts w:ascii="UD デジタル 教科書体 NP-R" w:eastAsia="UD デジタル 教科書体 NP-R"/>
                      <w:color w:val="000000"/>
                      <w:szCs w:val="21"/>
                    </w:rPr>
                  </w:pPr>
                </w:p>
              </w:tc>
              <w:tc>
                <w:tcPr>
                  <w:tcW w:w="1817" w:type="dxa"/>
                  <w:shd w:val="clear" w:color="auto" w:fill="auto"/>
                  <w:vAlign w:val="center"/>
                </w:tcPr>
                <w:p w14:paraId="0743CAEA" w14:textId="77777777" w:rsidR="00982ACD" w:rsidRPr="00125309" w:rsidRDefault="00982ACD" w:rsidP="008769A7">
                  <w:pPr>
                    <w:spacing w:line="240" w:lineRule="exact"/>
                    <w:rPr>
                      <w:rFonts w:ascii="UD デジタル 教科書体 NP-R" w:eastAsia="UD デジタル 教科書体 NP-R"/>
                      <w:color w:val="000000"/>
                      <w:szCs w:val="21"/>
                    </w:rPr>
                  </w:pPr>
                  <w:r w:rsidRPr="00125309">
                    <w:rPr>
                      <w:rFonts w:ascii="UD デジタル 教科書体 NP-R" w:eastAsia="UD デジタル 教科書体 NP-R" w:hint="eastAsia"/>
                      <w:color w:val="000000"/>
                      <w:szCs w:val="21"/>
                    </w:rPr>
                    <w:t>３を超える</w:t>
                  </w:r>
                </w:p>
              </w:tc>
            </w:tr>
          </w:tbl>
          <w:p w14:paraId="6363F007" w14:textId="77777777" w:rsidR="00982ACD" w:rsidRPr="00125309" w:rsidRDefault="00982ACD" w:rsidP="008769A7">
            <w:pPr>
              <w:pStyle w:val="a9"/>
              <w:spacing w:line="250" w:lineRule="exact"/>
              <w:ind w:leftChars="0" w:left="0" w:firstLineChars="0" w:firstLine="0"/>
              <w:rPr>
                <w:rFonts w:ascii="UD デジタル 教科書体 NP-R" w:eastAsia="UD デジタル 教科書体 NP-R" w:hAnsiTheme="minorHAnsi"/>
                <w:color w:val="000000" w:themeColor="text1"/>
                <w:szCs w:val="21"/>
              </w:rPr>
            </w:pPr>
          </w:p>
        </w:tc>
        <w:tc>
          <w:tcPr>
            <w:tcW w:w="559" w:type="dxa"/>
            <w:vMerge/>
            <w:vAlign w:val="center"/>
          </w:tcPr>
          <w:p w14:paraId="022FB29A" w14:textId="77777777" w:rsidR="00982ACD" w:rsidRPr="00125309" w:rsidRDefault="00982ACD" w:rsidP="008769A7">
            <w:pPr>
              <w:ind w:leftChars="100" w:left="210"/>
              <w:rPr>
                <w:rFonts w:ascii="UD デジタル 教科書体 NP-R" w:eastAsia="UD デジタル 教科書体 NP-R"/>
              </w:rPr>
            </w:pPr>
          </w:p>
        </w:tc>
      </w:tr>
      <w:tr w:rsidR="00982ACD" w:rsidRPr="00125309" w14:paraId="2FBCAE00" w14:textId="7AE3637B" w:rsidTr="00A53F88">
        <w:trPr>
          <w:trHeight w:val="696"/>
          <w:jc w:val="center"/>
        </w:trPr>
        <w:tc>
          <w:tcPr>
            <w:tcW w:w="1253" w:type="dxa"/>
            <w:vMerge/>
            <w:shd w:val="clear" w:color="auto" w:fill="auto"/>
          </w:tcPr>
          <w:p w14:paraId="06D01939"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78645C9F" w14:textId="45C740C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・外壁面や屋根面等の外観部分に反射の強い素材（鏡面加工等）又は発光する意匠を採用する場合には、付近の道路や周辺への影響に配慮すること。</w:t>
            </w:r>
          </w:p>
        </w:tc>
        <w:tc>
          <w:tcPr>
            <w:tcW w:w="559" w:type="dxa"/>
            <w:vMerge/>
            <w:vAlign w:val="center"/>
          </w:tcPr>
          <w:p w14:paraId="006C65F8"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25DFA61A" w14:textId="59907E16" w:rsidTr="00A53F88">
        <w:trPr>
          <w:trHeight w:val="556"/>
          <w:jc w:val="center"/>
        </w:trPr>
        <w:tc>
          <w:tcPr>
            <w:tcW w:w="1253" w:type="dxa"/>
            <w:vMerge/>
            <w:shd w:val="clear" w:color="auto" w:fill="auto"/>
          </w:tcPr>
          <w:p w14:paraId="30D9CB3E"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2E56E756" w14:textId="549D5D1E"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・外壁･屋上などに設ける設備は、露出しないように努め、本体及び周辺の景観との調和に配慮すること。</w:t>
            </w:r>
          </w:p>
        </w:tc>
        <w:tc>
          <w:tcPr>
            <w:tcW w:w="559" w:type="dxa"/>
            <w:vMerge/>
            <w:vAlign w:val="center"/>
          </w:tcPr>
          <w:p w14:paraId="1741E52B"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51CAF1C9" w14:textId="56015306" w:rsidTr="00A53F88">
        <w:trPr>
          <w:trHeight w:val="422"/>
          <w:jc w:val="center"/>
        </w:trPr>
        <w:tc>
          <w:tcPr>
            <w:tcW w:w="1253" w:type="dxa"/>
            <w:vMerge/>
            <w:shd w:val="clear" w:color="auto" w:fill="auto"/>
          </w:tcPr>
          <w:p w14:paraId="01A79485"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14F953F6" w14:textId="3E835246"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・電飾を含め、壁面の意匠はそれ自体乱雑とならず、周辺との調和をみださないように努めること。</w:t>
            </w:r>
          </w:p>
        </w:tc>
        <w:tc>
          <w:tcPr>
            <w:tcW w:w="559" w:type="dxa"/>
            <w:vMerge/>
            <w:vAlign w:val="center"/>
          </w:tcPr>
          <w:p w14:paraId="0BDAF40F"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0236121C" w14:textId="69D1A5FC" w:rsidTr="00A53F88">
        <w:trPr>
          <w:trHeight w:val="696"/>
          <w:jc w:val="center"/>
        </w:trPr>
        <w:tc>
          <w:tcPr>
            <w:tcW w:w="1253" w:type="dxa"/>
            <w:vMerge w:val="restart"/>
            <w:shd w:val="clear" w:color="auto" w:fill="auto"/>
          </w:tcPr>
          <w:p w14:paraId="40238CF6" w14:textId="77777777" w:rsidR="00A53F88" w:rsidRDefault="00982ACD" w:rsidP="00666AD1">
            <w:pPr>
              <w:ind w:left="630" w:hangingChars="300" w:hanging="630"/>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敷地の</w:t>
            </w:r>
          </w:p>
          <w:p w14:paraId="28D04FCD" w14:textId="723D9900" w:rsidR="00982ACD" w:rsidRPr="00125309" w:rsidRDefault="00982ACD" w:rsidP="00666AD1">
            <w:pPr>
              <w:ind w:left="630" w:hangingChars="300" w:hanging="630"/>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緑化</w:t>
            </w:r>
          </w:p>
        </w:tc>
        <w:tc>
          <w:tcPr>
            <w:tcW w:w="8248" w:type="dxa"/>
            <w:shd w:val="clear" w:color="auto" w:fill="auto"/>
          </w:tcPr>
          <w:p w14:paraId="5A922371" w14:textId="4E625FA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緑豊かでうるおいがあり、快適性の高いまち並みにすると同時に、建築物等の圧迫感をやわらげるために、特定施設及び附帯施設の敷地の緑化については、次のとおりとする。</w:t>
            </w:r>
          </w:p>
        </w:tc>
        <w:tc>
          <w:tcPr>
            <w:tcW w:w="559" w:type="dxa"/>
            <w:vMerge w:val="restart"/>
            <w:vAlign w:val="center"/>
          </w:tcPr>
          <w:p w14:paraId="2AD999C7" w14:textId="306AC47A" w:rsidR="00982ACD" w:rsidRPr="00125309" w:rsidRDefault="00125309" w:rsidP="00982ACD">
            <w:pPr>
              <w:pStyle w:val="a9"/>
              <w:spacing w:line="250" w:lineRule="exact"/>
              <w:ind w:leftChars="0" w:left="0" w:firstLineChars="0" w:firstLine="0"/>
              <w:rPr>
                <w:rFonts w:ascii="UD デジタル 教科書体 NP-R" w:eastAsia="UD デジタル 教科書体 NP-R" w:hAnsiTheme="minorHAnsi"/>
                <w:color w:val="000000" w:themeColor="text1"/>
                <w:szCs w:val="21"/>
              </w:rPr>
            </w:pPr>
            <w:r>
              <w:rPr>
                <w:rFonts w:ascii="UD デジタル 教科書体 NP-R" w:eastAsia="UD デジタル 教科書体 NP-R" w:hAnsiTheme="minorHAnsi" w:hint="eastAsia"/>
                <w:color w:val="000000" w:themeColor="text1"/>
                <w:szCs w:val="21"/>
              </w:rPr>
              <w:t>□</w:t>
            </w:r>
          </w:p>
        </w:tc>
      </w:tr>
      <w:tr w:rsidR="00982ACD" w:rsidRPr="00125309" w14:paraId="2922C0C5" w14:textId="78ED29FA" w:rsidTr="00A53F88">
        <w:trPr>
          <w:trHeight w:val="696"/>
          <w:jc w:val="center"/>
        </w:trPr>
        <w:tc>
          <w:tcPr>
            <w:tcW w:w="1253" w:type="dxa"/>
            <w:vMerge/>
            <w:shd w:val="clear" w:color="auto" w:fill="auto"/>
          </w:tcPr>
          <w:p w14:paraId="645E178D"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5BD94FFC" w14:textId="77777777" w:rsidR="00982ACD" w:rsidRPr="00125309" w:rsidRDefault="00982ACD" w:rsidP="00524D04">
            <w:pPr>
              <w:pStyle w:val="a9"/>
              <w:spacing w:line="250" w:lineRule="exact"/>
              <w:ind w:leftChars="100" w:left="420" w:hanging="21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・道路に面した部分には、高木を主体とした緑化に努めること。</w:t>
            </w:r>
          </w:p>
          <w:p w14:paraId="08BA7B88" w14:textId="3ADE52DC" w:rsidR="00982ACD" w:rsidRPr="00125309" w:rsidRDefault="00982ACD" w:rsidP="00524D04">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さらに、施設の実情によって、中木、低木、地被類などの組合せによる修景緑化に努めること。</w:t>
            </w:r>
          </w:p>
        </w:tc>
        <w:tc>
          <w:tcPr>
            <w:tcW w:w="559" w:type="dxa"/>
            <w:vMerge/>
            <w:vAlign w:val="center"/>
          </w:tcPr>
          <w:p w14:paraId="3D704EFC" w14:textId="77777777" w:rsidR="00982ACD" w:rsidRPr="00125309" w:rsidRDefault="00982ACD" w:rsidP="00524D04">
            <w:pPr>
              <w:pStyle w:val="a9"/>
              <w:spacing w:line="250" w:lineRule="exact"/>
              <w:ind w:leftChars="100" w:left="420" w:hanging="210"/>
              <w:rPr>
                <w:rFonts w:ascii="UD デジタル 教科書体 NP-R" w:eastAsia="UD デジタル 教科書体 NP-R" w:hAnsiTheme="minorHAnsi"/>
                <w:color w:val="000000" w:themeColor="text1"/>
                <w:szCs w:val="21"/>
              </w:rPr>
            </w:pPr>
          </w:p>
        </w:tc>
      </w:tr>
      <w:tr w:rsidR="00982ACD" w:rsidRPr="00125309" w14:paraId="6A90488C" w14:textId="1892FA6F" w:rsidTr="00A53F88">
        <w:trPr>
          <w:trHeight w:val="213"/>
          <w:jc w:val="center"/>
        </w:trPr>
        <w:tc>
          <w:tcPr>
            <w:tcW w:w="1253" w:type="dxa"/>
            <w:vMerge/>
            <w:shd w:val="clear" w:color="auto" w:fill="auto"/>
          </w:tcPr>
          <w:p w14:paraId="4A160D50"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4B09A182" w14:textId="1718E443"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・駐車場は、高木による緑化を施し、緑陰駐車場になるように努めること。</w:t>
            </w:r>
          </w:p>
        </w:tc>
        <w:tc>
          <w:tcPr>
            <w:tcW w:w="559" w:type="dxa"/>
            <w:vMerge/>
            <w:vAlign w:val="center"/>
          </w:tcPr>
          <w:p w14:paraId="599E227B"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752C7430" w14:textId="229D9E54" w:rsidTr="00A53F88">
        <w:trPr>
          <w:trHeight w:val="505"/>
          <w:jc w:val="center"/>
        </w:trPr>
        <w:tc>
          <w:tcPr>
            <w:tcW w:w="1253" w:type="dxa"/>
            <w:vMerge/>
            <w:shd w:val="clear" w:color="auto" w:fill="auto"/>
          </w:tcPr>
          <w:p w14:paraId="17BD2A1B"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4F050149" w14:textId="68F8BF1D"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・建築物･工作物のまわりは修景緑化に努め、また、敷地の周囲、柵･塀･擁壁の前面の緑化に努めること。</w:t>
            </w:r>
          </w:p>
        </w:tc>
        <w:tc>
          <w:tcPr>
            <w:tcW w:w="559" w:type="dxa"/>
            <w:vMerge/>
            <w:vAlign w:val="center"/>
          </w:tcPr>
          <w:p w14:paraId="13CFC799"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02364D53" w14:textId="2528EC36" w:rsidTr="00A53F88">
        <w:trPr>
          <w:trHeight w:val="359"/>
          <w:jc w:val="center"/>
        </w:trPr>
        <w:tc>
          <w:tcPr>
            <w:tcW w:w="1253" w:type="dxa"/>
            <w:vMerge/>
            <w:shd w:val="clear" w:color="auto" w:fill="auto"/>
          </w:tcPr>
          <w:p w14:paraId="4B487860"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363ECF65" w14:textId="1EFD28FA"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・スペースがない場合にも、ツタ類を使うなどして、緑化に努めること。</w:t>
            </w:r>
          </w:p>
        </w:tc>
        <w:tc>
          <w:tcPr>
            <w:tcW w:w="559" w:type="dxa"/>
            <w:vMerge/>
            <w:vAlign w:val="center"/>
          </w:tcPr>
          <w:p w14:paraId="2DFA8CDD"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982ACD" w:rsidRPr="00125309" w14:paraId="1A173829" w14:textId="7FFACB6E" w:rsidTr="00A53F88">
        <w:trPr>
          <w:trHeight w:val="475"/>
          <w:jc w:val="center"/>
        </w:trPr>
        <w:tc>
          <w:tcPr>
            <w:tcW w:w="1253" w:type="dxa"/>
            <w:vMerge w:val="restart"/>
            <w:shd w:val="clear" w:color="auto" w:fill="auto"/>
          </w:tcPr>
          <w:p w14:paraId="6F617A82" w14:textId="486454CB" w:rsidR="00982ACD" w:rsidRPr="00125309" w:rsidRDefault="00982ACD" w:rsidP="00666AD1">
            <w:pPr>
              <w:ind w:left="630" w:hangingChars="300" w:hanging="630"/>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その他</w:t>
            </w:r>
          </w:p>
          <w:p w14:paraId="09A5D23B"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397ED55C" w14:textId="297C56FE"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・歩行者の快適性を向上させ、まち並みのゆとりを創出するために、小さな屋外空間の確保に努めること。</w:t>
            </w:r>
          </w:p>
        </w:tc>
        <w:tc>
          <w:tcPr>
            <w:tcW w:w="559" w:type="dxa"/>
            <w:vMerge w:val="restart"/>
            <w:vAlign w:val="center"/>
          </w:tcPr>
          <w:p w14:paraId="535B304C" w14:textId="238573BE" w:rsidR="00982ACD" w:rsidRPr="00125309" w:rsidRDefault="00125309" w:rsidP="00982ACD">
            <w:pPr>
              <w:pStyle w:val="a9"/>
              <w:spacing w:line="250" w:lineRule="exact"/>
              <w:ind w:leftChars="0" w:left="0" w:firstLineChars="0" w:firstLine="0"/>
              <w:rPr>
                <w:rFonts w:ascii="UD デジタル 教科書体 NP-R" w:eastAsia="UD デジタル 教科書体 NP-R" w:hAnsiTheme="minorHAnsi"/>
                <w:color w:val="000000" w:themeColor="text1"/>
                <w:szCs w:val="21"/>
              </w:rPr>
            </w:pPr>
            <w:r>
              <w:rPr>
                <w:rFonts w:ascii="UD デジタル 教科書体 NP-R" w:eastAsia="UD デジタル 教科書体 NP-R" w:hAnsiTheme="minorHAnsi" w:hint="eastAsia"/>
                <w:color w:val="000000" w:themeColor="text1"/>
                <w:szCs w:val="21"/>
              </w:rPr>
              <w:t>□</w:t>
            </w:r>
          </w:p>
        </w:tc>
      </w:tr>
      <w:tr w:rsidR="00982ACD" w:rsidRPr="00125309" w14:paraId="01BCA3EE" w14:textId="6C58BED4" w:rsidTr="00A53F88">
        <w:trPr>
          <w:trHeight w:val="552"/>
          <w:jc w:val="center"/>
        </w:trPr>
        <w:tc>
          <w:tcPr>
            <w:tcW w:w="1253" w:type="dxa"/>
            <w:vMerge/>
            <w:shd w:val="clear" w:color="auto" w:fill="auto"/>
          </w:tcPr>
          <w:p w14:paraId="07D24D5F" w14:textId="77777777" w:rsidR="00982ACD" w:rsidRPr="00125309" w:rsidRDefault="00982ACD" w:rsidP="00666AD1">
            <w:pPr>
              <w:ind w:left="630" w:hangingChars="300" w:hanging="630"/>
              <w:rPr>
                <w:rFonts w:ascii="UD デジタル 教科書体 NP-R" w:eastAsia="UD デジタル 教科書体 NP-R"/>
                <w:color w:val="000000" w:themeColor="text1"/>
                <w:szCs w:val="21"/>
              </w:rPr>
            </w:pPr>
          </w:p>
        </w:tc>
        <w:tc>
          <w:tcPr>
            <w:tcW w:w="8248" w:type="dxa"/>
            <w:shd w:val="clear" w:color="auto" w:fill="auto"/>
          </w:tcPr>
          <w:p w14:paraId="29EEEC23" w14:textId="258E6FCD"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・通りとの一体感が感じられるような建物デザインを守るために、道路前面における物品の集積は、乱雑とならないように努めること。</w:t>
            </w:r>
          </w:p>
        </w:tc>
        <w:tc>
          <w:tcPr>
            <w:tcW w:w="559" w:type="dxa"/>
            <w:vMerge/>
          </w:tcPr>
          <w:p w14:paraId="239DC873" w14:textId="77777777" w:rsidR="00982ACD" w:rsidRPr="00125309" w:rsidRDefault="00982ACD"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bl>
    <w:p w14:paraId="3EAEA4A4" w14:textId="46157DEF" w:rsidR="00FE1EBB" w:rsidRPr="00125309" w:rsidRDefault="00FE1EBB" w:rsidP="002558A4">
      <w:pPr>
        <w:rPr>
          <w:rFonts w:ascii="UD デジタル 教科書体 NP-R" w:eastAsia="UD デジタル 教科書体 NP-R"/>
          <w:szCs w:val="21"/>
        </w:rPr>
      </w:pPr>
    </w:p>
    <w:p w14:paraId="7497F533" w14:textId="394D10FC" w:rsidR="0045647F" w:rsidRPr="00766A49" w:rsidRDefault="0045647F" w:rsidP="0045647F">
      <w:pPr>
        <w:rPr>
          <w:rFonts w:ascii="UD デジタル 教科書体 NP-R" w:eastAsia="UD デジタル 教科書体 NP-R"/>
          <w:szCs w:val="21"/>
          <w:shd w:val="pct15" w:color="auto" w:fill="FFFFFF"/>
        </w:rPr>
      </w:pPr>
      <w:r w:rsidRPr="00766A49">
        <w:rPr>
          <w:rFonts w:ascii="UD デジタル 教科書体 NP-R" w:eastAsia="UD デジタル 教科書体 NP-R" w:hint="eastAsia"/>
          <w:szCs w:val="21"/>
          <w:shd w:val="pct15" w:color="auto" w:fill="FFFFFF"/>
        </w:rPr>
        <w:t>上表を確認後、下記事項を確認しチェック（</w:t>
      </w:r>
      <w:r w:rsidRPr="00766A49">
        <w:rPr>
          <w:rFonts w:ascii="Segoe UI Symbol" w:eastAsia="UD デジタル 教科書体 NP-R" w:hAnsi="Segoe UI Symbol" w:cs="Segoe UI Symbol"/>
          <w:szCs w:val="21"/>
          <w:shd w:val="pct15" w:color="auto" w:fill="FFFFFF"/>
        </w:rPr>
        <w:t>☑</w:t>
      </w:r>
      <w:r w:rsidRPr="00766A49">
        <w:rPr>
          <w:rFonts w:ascii="UD デジタル 教科書体 NP-R" w:eastAsia="UD デジタル 教科書体 NP-R" w:hint="eastAsia"/>
          <w:szCs w:val="21"/>
          <w:shd w:val="pct15" w:color="auto" w:fill="FFFFFF"/>
        </w:rPr>
        <w:t>）</w:t>
      </w:r>
      <w:r w:rsidR="00400416">
        <w:rPr>
          <w:rFonts w:ascii="UD デジタル 教科書体 NP-R" w:eastAsia="UD デジタル 教科書体 NP-R" w:hint="eastAsia"/>
          <w:szCs w:val="21"/>
          <w:shd w:val="pct15" w:color="auto" w:fill="FFFFFF"/>
        </w:rPr>
        <w:t>して</w:t>
      </w:r>
      <w:r w:rsidRPr="00766A49">
        <w:rPr>
          <w:rFonts w:ascii="UD デジタル 教科書体 NP-R" w:eastAsia="UD デジタル 教科書体 NP-R" w:hint="eastAsia"/>
          <w:szCs w:val="21"/>
          <w:shd w:val="pct15" w:color="auto" w:fill="FFFFFF"/>
        </w:rPr>
        <w:t>下さい。</w:t>
      </w:r>
    </w:p>
    <w:tbl>
      <w:tblPr>
        <w:tblStyle w:val="aa"/>
        <w:tblW w:w="9781" w:type="dxa"/>
        <w:tblInd w:w="-5"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134"/>
        <w:gridCol w:w="8647"/>
      </w:tblGrid>
      <w:tr w:rsidR="0045647F" w:rsidRPr="00125309" w14:paraId="23B316F8" w14:textId="77777777" w:rsidTr="00A53F88">
        <w:tc>
          <w:tcPr>
            <w:tcW w:w="1134" w:type="dxa"/>
          </w:tcPr>
          <w:p w14:paraId="04A695B3" w14:textId="77777777" w:rsidR="0045647F" w:rsidRPr="00125309" w:rsidRDefault="0045647F" w:rsidP="00986483">
            <w:pPr>
              <w:pStyle w:val="ab"/>
              <w:numPr>
                <w:ilvl w:val="0"/>
                <w:numId w:val="1"/>
              </w:numPr>
              <w:ind w:leftChars="0"/>
              <w:jc w:val="center"/>
              <w:rPr>
                <w:rFonts w:ascii="UD デジタル 教科書体 NP-R" w:eastAsia="UD デジタル 教科書体 NP-R"/>
                <w:szCs w:val="21"/>
              </w:rPr>
            </w:pPr>
          </w:p>
        </w:tc>
        <w:tc>
          <w:tcPr>
            <w:tcW w:w="8647" w:type="dxa"/>
          </w:tcPr>
          <w:p w14:paraId="05C9A45C" w14:textId="77777777" w:rsidR="0045647F" w:rsidRPr="00125309" w:rsidRDefault="0045647F" w:rsidP="00986483">
            <w:pPr>
              <w:rPr>
                <w:rFonts w:ascii="UD デジタル 教科書体 NP-R" w:eastAsia="UD デジタル 教科書体 NP-R"/>
                <w:szCs w:val="21"/>
              </w:rPr>
            </w:pPr>
            <w:r w:rsidRPr="00125309">
              <w:rPr>
                <w:rFonts w:ascii="UD デジタル 教科書体 NP-R" w:eastAsia="UD デジタル 教科書体 NP-R" w:hint="eastAsia"/>
                <w:szCs w:val="21"/>
              </w:rPr>
              <w:t>“使用できない色彩”を使用していない。</w:t>
            </w:r>
          </w:p>
        </w:tc>
      </w:tr>
    </w:tbl>
    <w:p w14:paraId="6D1FB60D" w14:textId="77777777" w:rsidR="0045647F" w:rsidRPr="00125309" w:rsidRDefault="0045647F" w:rsidP="002558A4">
      <w:pPr>
        <w:rPr>
          <w:rFonts w:ascii="UD デジタル 教科書体 NP-R" w:eastAsia="UD デジタル 教科書体 NP-R"/>
          <w:szCs w:val="21"/>
        </w:rPr>
      </w:pPr>
    </w:p>
    <w:p w14:paraId="47E7DEE1" w14:textId="77777777" w:rsidR="00BE4FB5" w:rsidRPr="00FF5F18" w:rsidRDefault="00BE4FB5" w:rsidP="00BE4FB5">
      <w:pPr>
        <w:rPr>
          <w:rFonts w:ascii="UD デジタル 教科書体 NP-R" w:eastAsia="UD デジタル 教科書体 NP-R"/>
          <w:sz w:val="22"/>
          <w:shd w:val="pct15" w:color="auto" w:fill="FFFFFF"/>
        </w:rPr>
      </w:pPr>
      <w:r>
        <w:rPr>
          <w:rFonts w:ascii="UD デジタル 教科書体 NP-R" w:eastAsia="UD デジタル 教科書体 NP-R" w:hint="eastAsia"/>
          <w:sz w:val="22"/>
          <w:shd w:val="pct15" w:color="auto" w:fill="FFFFFF"/>
        </w:rPr>
        <w:t>下表の</w:t>
      </w:r>
      <w:r w:rsidRPr="00FF5F18">
        <w:rPr>
          <w:rFonts w:ascii="UD デジタル 教科書体 NP-R" w:eastAsia="UD デジタル 教科書体 NP-R" w:hint="eastAsia"/>
          <w:sz w:val="22"/>
          <w:shd w:val="pct15" w:color="auto" w:fill="FFFFFF"/>
        </w:rPr>
        <w:t>景観形成基準</w:t>
      </w:r>
      <w:r>
        <w:rPr>
          <w:rFonts w:ascii="UD デジタル 教科書体 NP-R" w:eastAsia="UD デジタル 教科書体 NP-R" w:hint="eastAsia"/>
          <w:sz w:val="22"/>
          <w:shd w:val="pct15" w:color="auto" w:fill="FFFFFF"/>
        </w:rPr>
        <w:t>への適合を</w:t>
      </w:r>
      <w:r w:rsidRPr="00FF5F18">
        <w:rPr>
          <w:rFonts w:ascii="UD デジタル 教科書体 NP-R" w:eastAsia="UD デジタル 教科書体 NP-R" w:hint="eastAsia"/>
          <w:sz w:val="22"/>
          <w:shd w:val="pct15" w:color="auto" w:fill="FFFFFF"/>
        </w:rPr>
        <w:t>確認後、右欄にチェック（</w:t>
      </w:r>
      <w:r w:rsidRPr="00FF5F18">
        <w:rPr>
          <w:rFonts w:ascii="Segoe UI Symbol" w:eastAsia="UD デジタル 教科書体 NP-R" w:hAnsi="Segoe UI Symbol" w:cs="Segoe UI Symbol"/>
          <w:sz w:val="22"/>
          <w:shd w:val="pct15" w:color="auto" w:fill="FFFFFF"/>
        </w:rPr>
        <w:t>☑</w:t>
      </w:r>
      <w:r w:rsidRPr="00FF5F18">
        <w:rPr>
          <w:rFonts w:ascii="UD デジタル 教科書体 NP-R" w:eastAsia="UD デジタル 教科書体 NP-R" w:hint="eastAsia"/>
          <w:sz w:val="22"/>
          <w:shd w:val="pct15" w:color="auto" w:fill="FFFFFF"/>
        </w:rPr>
        <w:t>）</w:t>
      </w:r>
      <w:r>
        <w:rPr>
          <w:rFonts w:ascii="UD デジタル 教科書体 NP-R" w:eastAsia="UD デジタル 教科書体 NP-R" w:hint="eastAsia"/>
          <w:sz w:val="22"/>
          <w:shd w:val="pct15" w:color="auto" w:fill="FFFFFF"/>
        </w:rPr>
        <w:t>して</w:t>
      </w:r>
      <w:r w:rsidRPr="00FF5F18">
        <w:rPr>
          <w:rFonts w:ascii="UD デジタル 教科書体 NP-R" w:eastAsia="UD デジタル 教科書体 NP-R" w:hint="eastAsia"/>
          <w:sz w:val="22"/>
          <w:shd w:val="pct15" w:color="auto" w:fill="FFFFFF"/>
        </w:rPr>
        <w:t>下さい。</w:t>
      </w:r>
    </w:p>
    <w:tbl>
      <w:tblPr>
        <w:tblW w:w="101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62"/>
        <w:gridCol w:w="8305"/>
        <w:gridCol w:w="563"/>
      </w:tblGrid>
      <w:tr w:rsidR="00BE4FB5" w:rsidRPr="00125309" w14:paraId="3F63661F" w14:textId="3D2E550F" w:rsidTr="00A53F88">
        <w:trPr>
          <w:trHeight w:val="316"/>
          <w:jc w:val="center"/>
        </w:trPr>
        <w:tc>
          <w:tcPr>
            <w:tcW w:w="1262" w:type="dxa"/>
            <w:shd w:val="clear" w:color="auto" w:fill="auto"/>
            <w:vAlign w:val="center"/>
          </w:tcPr>
          <w:p w14:paraId="3C19D173" w14:textId="77777777" w:rsidR="00BE4FB5" w:rsidRPr="00125309" w:rsidRDefault="00BE4FB5" w:rsidP="00666AD1">
            <w:pPr>
              <w:spacing w:line="220" w:lineRule="exact"/>
              <w:jc w:val="center"/>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項目</w:t>
            </w:r>
          </w:p>
        </w:tc>
        <w:tc>
          <w:tcPr>
            <w:tcW w:w="8305" w:type="dxa"/>
            <w:shd w:val="clear" w:color="auto" w:fill="auto"/>
            <w:vAlign w:val="center"/>
          </w:tcPr>
          <w:p w14:paraId="45850F81" w14:textId="77777777" w:rsidR="00BE4FB5" w:rsidRPr="00125309" w:rsidRDefault="00BE4FB5" w:rsidP="00666AD1">
            <w:pPr>
              <w:spacing w:line="220" w:lineRule="exact"/>
              <w:jc w:val="center"/>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基準</w:t>
            </w:r>
          </w:p>
        </w:tc>
        <w:tc>
          <w:tcPr>
            <w:tcW w:w="563" w:type="dxa"/>
            <w:vAlign w:val="center"/>
          </w:tcPr>
          <w:p w14:paraId="3581F2B9" w14:textId="62BB60EE" w:rsidR="00BE4FB5" w:rsidRPr="00125309" w:rsidRDefault="00BE4FB5" w:rsidP="00666AD1">
            <w:pPr>
              <w:spacing w:line="220" w:lineRule="exact"/>
              <w:jc w:val="center"/>
              <w:rPr>
                <w:rFonts w:ascii="UD デジタル 教科書体 NP-R" w:eastAsia="UD デジタル 教科書体 NP-R"/>
                <w:color w:val="000000" w:themeColor="text1"/>
                <w:szCs w:val="21"/>
              </w:rPr>
            </w:pPr>
            <w:r w:rsidRPr="00125309">
              <w:rPr>
                <w:rFonts w:ascii="Segoe UI Symbol" w:eastAsia="UD デジタル 教科書体 NP-R" w:hAnsi="Segoe UI Symbol" w:cs="Segoe UI Symbol"/>
                <w:szCs w:val="21"/>
              </w:rPr>
              <w:t>☑</w:t>
            </w:r>
          </w:p>
        </w:tc>
      </w:tr>
      <w:tr w:rsidR="00BE4FB5" w:rsidRPr="00125309" w14:paraId="7DF7C43D" w14:textId="5549679E" w:rsidTr="00A53F88">
        <w:trPr>
          <w:trHeight w:val="216"/>
          <w:jc w:val="center"/>
        </w:trPr>
        <w:tc>
          <w:tcPr>
            <w:tcW w:w="1262" w:type="dxa"/>
            <w:vMerge w:val="restart"/>
            <w:shd w:val="clear" w:color="auto" w:fill="auto"/>
            <w:vAlign w:val="center"/>
          </w:tcPr>
          <w:p w14:paraId="63519B8F" w14:textId="16FB458D" w:rsidR="00BE4FB5" w:rsidRPr="00125309" w:rsidRDefault="00BE4FB5" w:rsidP="00666AD1">
            <w:pPr>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高さ</w:t>
            </w:r>
          </w:p>
        </w:tc>
        <w:tc>
          <w:tcPr>
            <w:tcW w:w="8305" w:type="dxa"/>
            <w:shd w:val="clear" w:color="auto" w:fill="auto"/>
          </w:tcPr>
          <w:p w14:paraId="4CC9B728" w14:textId="3BC40410" w:rsidR="00BE4FB5" w:rsidRPr="00125309" w:rsidRDefault="00BE4FB5" w:rsidP="00666AD1">
            <w:pPr>
              <w:pStyle w:val="a9"/>
              <w:spacing w:line="250" w:lineRule="exact"/>
              <w:ind w:leftChars="100" w:left="210" w:firstLineChars="0" w:firstLine="0"/>
              <w:jc w:val="left"/>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・高さをおさえ、周辺からの突出を避けること。</w:t>
            </w:r>
          </w:p>
        </w:tc>
        <w:tc>
          <w:tcPr>
            <w:tcW w:w="563" w:type="dxa"/>
            <w:vMerge w:val="restart"/>
            <w:vAlign w:val="center"/>
          </w:tcPr>
          <w:p w14:paraId="7C18EC04" w14:textId="6678A4D0" w:rsidR="00BE4FB5" w:rsidRPr="00125309" w:rsidRDefault="00BE4FB5" w:rsidP="00BE4FB5">
            <w:pPr>
              <w:pStyle w:val="a9"/>
              <w:spacing w:line="250" w:lineRule="exact"/>
              <w:ind w:leftChars="0" w:left="0" w:firstLineChars="0" w:firstLine="0"/>
              <w:jc w:val="left"/>
              <w:rPr>
                <w:rFonts w:ascii="UD デジタル 教科書体 NP-R" w:eastAsia="UD デジタル 教科書体 NP-R" w:hAnsiTheme="minorHAnsi"/>
                <w:color w:val="000000" w:themeColor="text1"/>
                <w:szCs w:val="21"/>
              </w:rPr>
            </w:pPr>
            <w:r>
              <w:rPr>
                <w:rFonts w:ascii="UD デジタル 教科書体 NP-R" w:eastAsia="UD デジタル 教科書体 NP-R" w:hAnsiTheme="minorHAnsi" w:hint="eastAsia"/>
                <w:color w:val="000000" w:themeColor="text1"/>
                <w:szCs w:val="21"/>
              </w:rPr>
              <w:t>□</w:t>
            </w:r>
          </w:p>
        </w:tc>
      </w:tr>
      <w:tr w:rsidR="00BE4FB5" w:rsidRPr="00125309" w14:paraId="698FDECA" w14:textId="63234A90" w:rsidTr="00A53F88">
        <w:trPr>
          <w:trHeight w:val="556"/>
          <w:jc w:val="center"/>
        </w:trPr>
        <w:tc>
          <w:tcPr>
            <w:tcW w:w="1262" w:type="dxa"/>
            <w:vMerge/>
            <w:shd w:val="clear" w:color="auto" w:fill="auto"/>
            <w:vAlign w:val="center"/>
          </w:tcPr>
          <w:p w14:paraId="25305538" w14:textId="77777777" w:rsidR="00BE4FB5" w:rsidRPr="00125309" w:rsidRDefault="00BE4FB5" w:rsidP="00666AD1">
            <w:pPr>
              <w:rPr>
                <w:rFonts w:ascii="UD デジタル 教科書体 NP-R" w:eastAsia="UD デジタル 教科書体 NP-R"/>
                <w:color w:val="000000" w:themeColor="text1"/>
                <w:szCs w:val="21"/>
              </w:rPr>
            </w:pPr>
          </w:p>
        </w:tc>
        <w:tc>
          <w:tcPr>
            <w:tcW w:w="8305" w:type="dxa"/>
            <w:shd w:val="clear" w:color="auto" w:fill="auto"/>
          </w:tcPr>
          <w:p w14:paraId="4A41FEF7" w14:textId="7A7BE012" w:rsidR="00BE4FB5" w:rsidRPr="00125309" w:rsidRDefault="00BE4FB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・設置面から高さ2m以上の太陽光発電施設については、周辺からできるだけ見えないような位置とするとともに、そのための処置を施すように努めるものとする。</w:t>
            </w:r>
          </w:p>
        </w:tc>
        <w:tc>
          <w:tcPr>
            <w:tcW w:w="563" w:type="dxa"/>
            <w:vMerge/>
            <w:vAlign w:val="center"/>
          </w:tcPr>
          <w:p w14:paraId="5BF072EB" w14:textId="77777777" w:rsidR="00BE4FB5" w:rsidRPr="00125309" w:rsidRDefault="00BE4FB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BE4FB5" w:rsidRPr="00125309" w14:paraId="102E816C" w14:textId="32757DD5" w:rsidTr="00A53F88">
        <w:trPr>
          <w:trHeight w:val="556"/>
          <w:jc w:val="center"/>
        </w:trPr>
        <w:tc>
          <w:tcPr>
            <w:tcW w:w="1262" w:type="dxa"/>
            <w:vMerge/>
            <w:shd w:val="clear" w:color="auto" w:fill="auto"/>
            <w:vAlign w:val="center"/>
          </w:tcPr>
          <w:p w14:paraId="4F62D854" w14:textId="77777777" w:rsidR="00BE4FB5" w:rsidRPr="00125309" w:rsidRDefault="00BE4FB5" w:rsidP="00666AD1">
            <w:pPr>
              <w:rPr>
                <w:rFonts w:ascii="UD デジタル 教科書体 NP-R" w:eastAsia="UD デジタル 教科書体 NP-R"/>
                <w:color w:val="000000" w:themeColor="text1"/>
                <w:szCs w:val="21"/>
              </w:rPr>
            </w:pPr>
          </w:p>
        </w:tc>
        <w:tc>
          <w:tcPr>
            <w:tcW w:w="8305" w:type="dxa"/>
            <w:shd w:val="clear" w:color="auto" w:fill="auto"/>
          </w:tcPr>
          <w:p w14:paraId="1E11EC67" w14:textId="741FDE46" w:rsidR="00BE4FB5" w:rsidRPr="00125309" w:rsidRDefault="00BE4FB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・周辺の主要な道路、公園または家等に隣接した場所において、敷地の境界からできるだけ後退した位置とすること。</w:t>
            </w:r>
          </w:p>
        </w:tc>
        <w:tc>
          <w:tcPr>
            <w:tcW w:w="563" w:type="dxa"/>
            <w:vMerge/>
            <w:vAlign w:val="center"/>
          </w:tcPr>
          <w:p w14:paraId="606933C3" w14:textId="77777777" w:rsidR="00BE4FB5" w:rsidRPr="00125309" w:rsidRDefault="00BE4FB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BE4FB5" w:rsidRPr="00125309" w14:paraId="4D4DECD7" w14:textId="3EF3A272" w:rsidTr="00A53F88">
        <w:trPr>
          <w:trHeight w:val="504"/>
          <w:jc w:val="center"/>
        </w:trPr>
        <w:tc>
          <w:tcPr>
            <w:tcW w:w="1262" w:type="dxa"/>
            <w:shd w:val="clear" w:color="auto" w:fill="auto"/>
          </w:tcPr>
          <w:p w14:paraId="5F933F31" w14:textId="080C9850" w:rsidR="00BE4FB5" w:rsidRPr="00125309" w:rsidRDefault="00BE4FB5" w:rsidP="00666AD1">
            <w:pPr>
              <w:ind w:left="630" w:hangingChars="300" w:hanging="630"/>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形態</w:t>
            </w:r>
          </w:p>
        </w:tc>
        <w:tc>
          <w:tcPr>
            <w:tcW w:w="8305" w:type="dxa"/>
            <w:shd w:val="clear" w:color="auto" w:fill="auto"/>
          </w:tcPr>
          <w:p w14:paraId="2EEC2B1F" w14:textId="328D1345" w:rsidR="00BE4FB5" w:rsidRPr="00125309" w:rsidRDefault="00BE4FB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・太陽光パネルの傾斜をできるだけ緩やかにし、向きをそろえるなど、統一感のある配置とすること。</w:t>
            </w:r>
          </w:p>
        </w:tc>
        <w:tc>
          <w:tcPr>
            <w:tcW w:w="563" w:type="dxa"/>
            <w:vAlign w:val="center"/>
          </w:tcPr>
          <w:p w14:paraId="23ABCAC1" w14:textId="37B40AC5" w:rsidR="00BE4FB5" w:rsidRPr="00125309" w:rsidRDefault="00BE4FB5" w:rsidP="00BE4FB5">
            <w:pPr>
              <w:pStyle w:val="a9"/>
              <w:spacing w:line="250" w:lineRule="exact"/>
              <w:ind w:leftChars="0" w:left="0" w:firstLineChars="0" w:firstLine="0"/>
              <w:rPr>
                <w:rFonts w:ascii="UD デジタル 教科書体 NP-R" w:eastAsia="UD デジタル 教科書体 NP-R" w:hAnsiTheme="minorHAnsi"/>
                <w:color w:val="000000" w:themeColor="text1"/>
                <w:szCs w:val="21"/>
              </w:rPr>
            </w:pPr>
            <w:r>
              <w:rPr>
                <w:rFonts w:ascii="UD デジタル 教科書体 NP-R" w:eastAsia="UD デジタル 教科書体 NP-R" w:hAnsiTheme="minorHAnsi" w:hint="eastAsia"/>
                <w:color w:val="000000" w:themeColor="text1"/>
                <w:szCs w:val="21"/>
              </w:rPr>
              <w:t>□</w:t>
            </w:r>
          </w:p>
        </w:tc>
      </w:tr>
      <w:tr w:rsidR="00BE4FB5" w:rsidRPr="00125309" w14:paraId="1D0F5EC8" w14:textId="108E11B4" w:rsidTr="00A53F88">
        <w:trPr>
          <w:trHeight w:val="568"/>
          <w:jc w:val="center"/>
        </w:trPr>
        <w:tc>
          <w:tcPr>
            <w:tcW w:w="1262" w:type="dxa"/>
            <w:vMerge w:val="restart"/>
            <w:shd w:val="clear" w:color="auto" w:fill="auto"/>
          </w:tcPr>
          <w:p w14:paraId="3BE97B28" w14:textId="151146BE" w:rsidR="00BE4FB5" w:rsidRPr="00125309" w:rsidRDefault="00BE4FB5" w:rsidP="00666AD1">
            <w:pPr>
              <w:ind w:left="630" w:hangingChars="300" w:hanging="630"/>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色彩・材料</w:t>
            </w:r>
          </w:p>
        </w:tc>
        <w:tc>
          <w:tcPr>
            <w:tcW w:w="8305" w:type="dxa"/>
            <w:shd w:val="clear" w:color="auto" w:fill="auto"/>
          </w:tcPr>
          <w:p w14:paraId="07266F2C" w14:textId="3ED4EF42" w:rsidR="00BE4FB5" w:rsidRPr="00125309" w:rsidRDefault="00BE4FB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・太陽光パネルは、黒系統色等の暗色を基調とし、架台等の附属施設も含め、全体として周辺の景観と調和した色彩とすること</w:t>
            </w:r>
          </w:p>
        </w:tc>
        <w:tc>
          <w:tcPr>
            <w:tcW w:w="563" w:type="dxa"/>
            <w:vMerge w:val="restart"/>
            <w:vAlign w:val="center"/>
          </w:tcPr>
          <w:p w14:paraId="3549D3B9" w14:textId="53E5BB7A" w:rsidR="00BE4FB5" w:rsidRPr="00125309" w:rsidRDefault="00BE4FB5" w:rsidP="00BE4FB5">
            <w:pPr>
              <w:pStyle w:val="a9"/>
              <w:spacing w:line="250" w:lineRule="exact"/>
              <w:ind w:leftChars="0" w:left="0" w:firstLineChars="0" w:firstLine="0"/>
              <w:rPr>
                <w:rFonts w:ascii="UD デジタル 教科書体 NP-R" w:eastAsia="UD デジタル 教科書体 NP-R" w:hAnsiTheme="minorHAnsi"/>
                <w:color w:val="000000" w:themeColor="text1"/>
                <w:szCs w:val="21"/>
              </w:rPr>
            </w:pPr>
            <w:r>
              <w:rPr>
                <w:rFonts w:ascii="UD デジタル 教科書体 NP-R" w:eastAsia="UD デジタル 教科書体 NP-R" w:hAnsiTheme="minorHAnsi" w:hint="eastAsia"/>
                <w:color w:val="000000" w:themeColor="text1"/>
                <w:szCs w:val="21"/>
              </w:rPr>
              <w:t>□</w:t>
            </w:r>
          </w:p>
        </w:tc>
      </w:tr>
      <w:tr w:rsidR="00BE4FB5" w:rsidRPr="00125309" w14:paraId="05986B0A" w14:textId="6C4C35EC" w:rsidTr="00A53F88">
        <w:trPr>
          <w:trHeight w:val="407"/>
          <w:jc w:val="center"/>
        </w:trPr>
        <w:tc>
          <w:tcPr>
            <w:tcW w:w="1262" w:type="dxa"/>
            <w:vMerge/>
            <w:shd w:val="clear" w:color="auto" w:fill="auto"/>
          </w:tcPr>
          <w:p w14:paraId="71B3E6F6" w14:textId="77777777" w:rsidR="00BE4FB5" w:rsidRPr="00125309" w:rsidRDefault="00BE4FB5" w:rsidP="00666AD1">
            <w:pPr>
              <w:ind w:left="630" w:hangingChars="300" w:hanging="630"/>
              <w:rPr>
                <w:rFonts w:ascii="UD デジタル 教科書体 NP-R" w:eastAsia="UD デジタル 教科書体 NP-R"/>
                <w:color w:val="000000" w:themeColor="text1"/>
                <w:szCs w:val="21"/>
              </w:rPr>
            </w:pPr>
          </w:p>
        </w:tc>
        <w:tc>
          <w:tcPr>
            <w:tcW w:w="8305" w:type="dxa"/>
            <w:shd w:val="clear" w:color="auto" w:fill="auto"/>
          </w:tcPr>
          <w:p w14:paraId="0FFCA12D" w14:textId="1FED4606" w:rsidR="00BE4FB5" w:rsidRPr="00125309" w:rsidRDefault="00BE4FB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・太陽光パネルの材質は低反射性のもの、または防眩処理等を施したものを使用すること。</w:t>
            </w:r>
          </w:p>
        </w:tc>
        <w:tc>
          <w:tcPr>
            <w:tcW w:w="563" w:type="dxa"/>
            <w:vMerge/>
            <w:vAlign w:val="center"/>
          </w:tcPr>
          <w:p w14:paraId="42BD9725" w14:textId="77777777" w:rsidR="00BE4FB5" w:rsidRPr="00125309" w:rsidRDefault="00BE4FB5" w:rsidP="00666AD1">
            <w:pPr>
              <w:pStyle w:val="a9"/>
              <w:spacing w:line="250" w:lineRule="exact"/>
              <w:ind w:leftChars="100" w:left="210" w:firstLineChars="0" w:firstLine="0"/>
              <w:rPr>
                <w:rFonts w:ascii="UD デジタル 教科書体 NP-R" w:eastAsia="UD デジタル 教科書体 NP-R" w:hAnsiTheme="minorHAnsi"/>
                <w:color w:val="000000" w:themeColor="text1"/>
                <w:szCs w:val="21"/>
              </w:rPr>
            </w:pPr>
          </w:p>
        </w:tc>
      </w:tr>
      <w:tr w:rsidR="00BE4FB5" w:rsidRPr="00125309" w14:paraId="3B008FC4" w14:textId="7E5C3C61" w:rsidTr="00A53F88">
        <w:trPr>
          <w:trHeight w:val="662"/>
          <w:jc w:val="center"/>
        </w:trPr>
        <w:tc>
          <w:tcPr>
            <w:tcW w:w="1262" w:type="dxa"/>
            <w:vMerge w:val="restart"/>
            <w:shd w:val="clear" w:color="auto" w:fill="auto"/>
          </w:tcPr>
          <w:p w14:paraId="6A797699" w14:textId="77777777" w:rsidR="00A53F88" w:rsidRDefault="00BE4FB5" w:rsidP="00666AD1">
            <w:pPr>
              <w:spacing w:line="276" w:lineRule="auto"/>
              <w:ind w:left="630" w:hangingChars="300" w:hanging="630"/>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敷地の</w:t>
            </w:r>
          </w:p>
          <w:p w14:paraId="66144B77" w14:textId="2EE38BDD" w:rsidR="00BE4FB5" w:rsidRPr="00125309" w:rsidRDefault="00BE4FB5" w:rsidP="00666AD1">
            <w:pPr>
              <w:spacing w:line="276" w:lineRule="auto"/>
              <w:ind w:left="630" w:hangingChars="300" w:hanging="630"/>
              <w:rPr>
                <w:rFonts w:ascii="UD デジタル 教科書体 NP-R" w:eastAsia="UD デジタル 教科書体 NP-R"/>
                <w:color w:val="000000" w:themeColor="text1"/>
                <w:szCs w:val="21"/>
              </w:rPr>
            </w:pPr>
            <w:r w:rsidRPr="00125309">
              <w:rPr>
                <w:rFonts w:ascii="UD デジタル 教科書体 NP-R" w:eastAsia="UD デジタル 教科書体 NP-R" w:hint="eastAsia"/>
                <w:color w:val="000000" w:themeColor="text1"/>
                <w:szCs w:val="21"/>
              </w:rPr>
              <w:t>緑化</w:t>
            </w:r>
          </w:p>
        </w:tc>
        <w:tc>
          <w:tcPr>
            <w:tcW w:w="8305" w:type="dxa"/>
            <w:shd w:val="clear" w:color="auto" w:fill="auto"/>
          </w:tcPr>
          <w:p w14:paraId="6BB2EE2B" w14:textId="77777777" w:rsidR="00BE4FB5" w:rsidRPr="00125309" w:rsidRDefault="00BE4FB5" w:rsidP="00666AD1">
            <w:pPr>
              <w:pStyle w:val="a9"/>
              <w:spacing w:line="30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・敷地の周囲等の緑化に努めること※1。</w:t>
            </w:r>
          </w:p>
          <w:p w14:paraId="339FFB42" w14:textId="4FAC4675" w:rsidR="00BE4FB5" w:rsidRPr="00125309" w:rsidRDefault="00BE4FB5" w:rsidP="00666AD1">
            <w:pPr>
              <w:pStyle w:val="a9"/>
              <w:spacing w:line="30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※１：柵、塀等の緑化や周辺の樹木の保存などを示す。</w:t>
            </w:r>
          </w:p>
        </w:tc>
        <w:tc>
          <w:tcPr>
            <w:tcW w:w="563" w:type="dxa"/>
            <w:vMerge w:val="restart"/>
            <w:vAlign w:val="center"/>
          </w:tcPr>
          <w:p w14:paraId="3385628E" w14:textId="695E84B4" w:rsidR="00BE4FB5" w:rsidRPr="00125309" w:rsidRDefault="00BE4FB5" w:rsidP="00BE4FB5">
            <w:pPr>
              <w:pStyle w:val="a9"/>
              <w:spacing w:line="300" w:lineRule="exact"/>
              <w:ind w:leftChars="0" w:left="0" w:firstLineChars="0" w:firstLine="0"/>
              <w:rPr>
                <w:rFonts w:ascii="UD デジタル 教科書体 NP-R" w:eastAsia="UD デジタル 教科書体 NP-R" w:hAnsiTheme="minorHAnsi"/>
                <w:color w:val="000000" w:themeColor="text1"/>
                <w:szCs w:val="21"/>
              </w:rPr>
            </w:pPr>
            <w:r>
              <w:rPr>
                <w:rFonts w:ascii="UD デジタル 教科書体 NP-R" w:eastAsia="UD デジタル 教科書体 NP-R" w:hAnsiTheme="minorHAnsi" w:hint="eastAsia"/>
                <w:color w:val="000000" w:themeColor="text1"/>
                <w:szCs w:val="21"/>
              </w:rPr>
              <w:t>□</w:t>
            </w:r>
          </w:p>
        </w:tc>
      </w:tr>
      <w:tr w:rsidR="00BE4FB5" w:rsidRPr="00125309" w14:paraId="2AC43708" w14:textId="1F22AB3E" w:rsidTr="00A53F88">
        <w:trPr>
          <w:trHeight w:val="353"/>
          <w:jc w:val="center"/>
        </w:trPr>
        <w:tc>
          <w:tcPr>
            <w:tcW w:w="1262" w:type="dxa"/>
            <w:vMerge/>
            <w:shd w:val="clear" w:color="auto" w:fill="auto"/>
          </w:tcPr>
          <w:p w14:paraId="2F70166A" w14:textId="77777777" w:rsidR="00BE4FB5" w:rsidRPr="00125309" w:rsidRDefault="00BE4FB5" w:rsidP="00666AD1">
            <w:pPr>
              <w:spacing w:line="276" w:lineRule="auto"/>
              <w:ind w:left="630" w:hangingChars="300" w:hanging="630"/>
              <w:rPr>
                <w:rFonts w:ascii="UD デジタル 教科書体 NP-R" w:eastAsia="UD デジタル 教科書体 NP-R"/>
                <w:color w:val="000000" w:themeColor="text1"/>
                <w:szCs w:val="21"/>
              </w:rPr>
            </w:pPr>
          </w:p>
        </w:tc>
        <w:tc>
          <w:tcPr>
            <w:tcW w:w="8305" w:type="dxa"/>
            <w:shd w:val="clear" w:color="auto" w:fill="auto"/>
          </w:tcPr>
          <w:p w14:paraId="7A18AE81" w14:textId="55C594D6" w:rsidR="00BE4FB5" w:rsidRPr="00125309" w:rsidRDefault="00BE4FB5" w:rsidP="00666AD1">
            <w:pPr>
              <w:pStyle w:val="a9"/>
              <w:spacing w:line="300" w:lineRule="exact"/>
              <w:ind w:leftChars="100" w:left="210" w:firstLineChars="0" w:firstLine="0"/>
              <w:rPr>
                <w:rFonts w:ascii="UD デジタル 教科書体 NP-R" w:eastAsia="UD デジタル 教科書体 NP-R" w:hAnsiTheme="minorHAnsi"/>
                <w:color w:val="000000" w:themeColor="text1"/>
                <w:szCs w:val="21"/>
              </w:rPr>
            </w:pPr>
            <w:r w:rsidRPr="00125309">
              <w:rPr>
                <w:rFonts w:ascii="UD デジタル 教科書体 NP-R" w:eastAsia="UD デジタル 教科書体 NP-R" w:hAnsiTheme="minorHAnsi" w:hint="eastAsia"/>
                <w:color w:val="000000" w:themeColor="text1"/>
                <w:szCs w:val="21"/>
              </w:rPr>
              <w:t>・地域に見合った樹種を選定する等、周辺環境や景観に配慮した緑化を行うこと。</w:t>
            </w:r>
          </w:p>
        </w:tc>
        <w:tc>
          <w:tcPr>
            <w:tcW w:w="563" w:type="dxa"/>
            <w:vMerge/>
            <w:vAlign w:val="center"/>
          </w:tcPr>
          <w:p w14:paraId="10103235" w14:textId="77777777" w:rsidR="00BE4FB5" w:rsidRPr="00125309" w:rsidRDefault="00BE4FB5" w:rsidP="00666AD1">
            <w:pPr>
              <w:pStyle w:val="a9"/>
              <w:spacing w:line="300" w:lineRule="exact"/>
              <w:ind w:leftChars="100" w:left="210" w:firstLineChars="0" w:firstLine="0"/>
              <w:rPr>
                <w:rFonts w:ascii="UD デジタル 教科書体 NP-R" w:eastAsia="UD デジタル 教科書体 NP-R" w:hAnsiTheme="minorHAnsi"/>
                <w:color w:val="000000" w:themeColor="text1"/>
                <w:szCs w:val="21"/>
              </w:rPr>
            </w:pPr>
          </w:p>
        </w:tc>
      </w:tr>
    </w:tbl>
    <w:p w14:paraId="20501A9E" w14:textId="7038D8CB" w:rsidR="00524D04" w:rsidRPr="00125309" w:rsidRDefault="00524D04" w:rsidP="002558A4">
      <w:pPr>
        <w:rPr>
          <w:rFonts w:ascii="UD デジタル 教科書体 NP-R" w:eastAsia="UD デジタル 教科書体 NP-R"/>
          <w:szCs w:val="21"/>
        </w:rPr>
      </w:pPr>
    </w:p>
    <w:p w14:paraId="252544FD" w14:textId="792020F4" w:rsidR="00CE3272" w:rsidRPr="00125309" w:rsidRDefault="00CE3272" w:rsidP="002558A4">
      <w:pPr>
        <w:rPr>
          <w:rFonts w:ascii="UD デジタル 教科書体 NP-R" w:eastAsia="UD デジタル 教科書体 NP-R"/>
          <w:szCs w:val="21"/>
        </w:rPr>
      </w:pPr>
    </w:p>
    <w:p w14:paraId="609D3124" w14:textId="09731FB4" w:rsidR="00982ACD" w:rsidRPr="00125309" w:rsidRDefault="00982ACD" w:rsidP="002558A4">
      <w:pPr>
        <w:rPr>
          <w:rFonts w:ascii="UD デジタル 教科書体 NP-R" w:eastAsia="UD デジタル 教科書体 NP-R"/>
          <w:szCs w:val="21"/>
        </w:rPr>
      </w:pPr>
    </w:p>
    <w:p w14:paraId="2093E5E7" w14:textId="64E79A85" w:rsidR="00982ACD" w:rsidRPr="00125309" w:rsidRDefault="00982ACD" w:rsidP="002558A4">
      <w:pPr>
        <w:rPr>
          <w:rFonts w:ascii="UD デジタル 教科書体 NP-R" w:eastAsia="UD デジタル 教科書体 NP-R"/>
          <w:szCs w:val="21"/>
        </w:rPr>
      </w:pPr>
    </w:p>
    <w:p w14:paraId="241FC4B9" w14:textId="77777777" w:rsidR="00982ACD" w:rsidRPr="00125309" w:rsidRDefault="00982ACD" w:rsidP="002558A4">
      <w:pPr>
        <w:rPr>
          <w:rFonts w:ascii="UD デジタル 教科書体 NP-R" w:eastAsia="UD デジタル 教科書体 NP-R"/>
          <w:szCs w:val="21"/>
        </w:rPr>
      </w:pPr>
    </w:p>
    <w:p w14:paraId="1C94006F" w14:textId="74E161B6" w:rsidR="00CE3272" w:rsidRPr="00125309" w:rsidRDefault="00CE3272" w:rsidP="002558A4">
      <w:pPr>
        <w:rPr>
          <w:rFonts w:ascii="UD デジタル 教科書体 NP-R" w:eastAsia="UD デジタル 教科書体 NP-R"/>
          <w:szCs w:val="21"/>
        </w:rPr>
      </w:pPr>
    </w:p>
    <w:sectPr w:rsidR="00CE3272" w:rsidRPr="00125309" w:rsidSect="00FF2BFC">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196" w14:textId="77777777" w:rsidR="00B31B3D" w:rsidRDefault="00B31B3D" w:rsidP="00FF2BFC">
      <w:r>
        <w:separator/>
      </w:r>
    </w:p>
  </w:endnote>
  <w:endnote w:type="continuationSeparator" w:id="0">
    <w:p w14:paraId="1CB419E9" w14:textId="77777777" w:rsidR="00B31B3D" w:rsidRDefault="00B31B3D" w:rsidP="00FF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B81E" w14:textId="77777777" w:rsidR="00A07F91" w:rsidRDefault="00A07F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9AB9" w14:textId="77777777" w:rsidR="00A07F91" w:rsidRDefault="00A07F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7649" w14:textId="77777777" w:rsidR="00A07F91" w:rsidRDefault="00A07F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5B30" w14:textId="77777777" w:rsidR="00B31B3D" w:rsidRDefault="00B31B3D" w:rsidP="00FF2BFC">
      <w:r>
        <w:separator/>
      </w:r>
    </w:p>
  </w:footnote>
  <w:footnote w:type="continuationSeparator" w:id="0">
    <w:p w14:paraId="0A879259" w14:textId="77777777" w:rsidR="00B31B3D" w:rsidRDefault="00B31B3D" w:rsidP="00FF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75F2" w14:textId="77777777" w:rsidR="00A07F91" w:rsidRDefault="00A07F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7CEE" w14:textId="45EC46F3" w:rsidR="00A07F91" w:rsidRPr="00A07F91" w:rsidRDefault="00A07F91">
    <w:pPr>
      <w:pStyle w:val="a3"/>
      <w:rPr>
        <w:rFonts w:ascii="BIZ UDPゴシック" w:eastAsia="BIZ UDPゴシック" w:hAnsi="BIZ UDPゴシック"/>
      </w:rPr>
    </w:pPr>
    <w:r>
      <w:rPr>
        <w:rFonts w:ascii="BIZ UDPゴシック" w:eastAsia="BIZ UDPゴシック" w:hAnsi="BIZ UDPゴシック" w:hint="eastAsia"/>
      </w:rPr>
      <w:t xml:space="preserve">　　　　　　　　　　　　　　　　　　　　　　　　　　　　　　　　　　　　　　　　　　　　　　　　　　　　　　　　　　　　　　　　　　　　</w:t>
    </w:r>
    <w:r w:rsidRPr="00A07F91">
      <w:rPr>
        <w:rFonts w:ascii="BIZ UDPゴシック" w:eastAsia="BIZ UDPゴシック" w:hAnsi="BIZ UDPゴシック" w:hint="eastAsia"/>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8BAB" w14:textId="77777777" w:rsidR="00A07F91" w:rsidRDefault="00A07F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23"/>
    <w:multiLevelType w:val="hybridMultilevel"/>
    <w:tmpl w:val="767AC9AA"/>
    <w:lvl w:ilvl="0" w:tplc="F8207718">
      <w:start w:val="6"/>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0E4B23"/>
    <w:multiLevelType w:val="hybridMultilevel"/>
    <w:tmpl w:val="B044A774"/>
    <w:lvl w:ilvl="0" w:tplc="5F3C0554">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37E7422"/>
    <w:multiLevelType w:val="hybridMultilevel"/>
    <w:tmpl w:val="79DA3E46"/>
    <w:lvl w:ilvl="0" w:tplc="65FCCE68">
      <w:start w:val="2"/>
      <w:numFmt w:val="bullet"/>
      <w:lvlText w:val="□"/>
      <w:lvlJc w:val="left"/>
      <w:pPr>
        <w:ind w:left="360" w:hanging="360"/>
      </w:pPr>
      <w:rPr>
        <w:rFonts w:ascii="游明朝" w:eastAsia="游明朝" w:hAnsi="游明朝" w:cstheme="minorBidi" w:hint="eastAsia"/>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46D04C4"/>
    <w:multiLevelType w:val="hybridMultilevel"/>
    <w:tmpl w:val="4F108F88"/>
    <w:lvl w:ilvl="0" w:tplc="507612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5658222">
    <w:abstractNumId w:val="3"/>
  </w:num>
  <w:num w:numId="2" w16cid:durableId="1933315495">
    <w:abstractNumId w:val="0"/>
  </w:num>
  <w:num w:numId="3" w16cid:durableId="44184905">
    <w:abstractNumId w:val="2"/>
  </w:num>
  <w:num w:numId="4" w16cid:durableId="211898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D"/>
    <w:rsid w:val="00032C0B"/>
    <w:rsid w:val="00051DC8"/>
    <w:rsid w:val="000563B0"/>
    <w:rsid w:val="0006207E"/>
    <w:rsid w:val="00065F1B"/>
    <w:rsid w:val="0007657A"/>
    <w:rsid w:val="000A5F53"/>
    <w:rsid w:val="000B5781"/>
    <w:rsid w:val="000B6E49"/>
    <w:rsid w:val="000C12EF"/>
    <w:rsid w:val="00101C35"/>
    <w:rsid w:val="00125309"/>
    <w:rsid w:val="0013533E"/>
    <w:rsid w:val="00150014"/>
    <w:rsid w:val="00182324"/>
    <w:rsid w:val="00184BF0"/>
    <w:rsid w:val="00187A73"/>
    <w:rsid w:val="001A6000"/>
    <w:rsid w:val="001A627E"/>
    <w:rsid w:val="001B0896"/>
    <w:rsid w:val="001B236B"/>
    <w:rsid w:val="001D2F4D"/>
    <w:rsid w:val="001D72EB"/>
    <w:rsid w:val="00212635"/>
    <w:rsid w:val="00212D11"/>
    <w:rsid w:val="00231A4B"/>
    <w:rsid w:val="0023613E"/>
    <w:rsid w:val="002558A4"/>
    <w:rsid w:val="002577BC"/>
    <w:rsid w:val="00267431"/>
    <w:rsid w:val="00282081"/>
    <w:rsid w:val="00284B02"/>
    <w:rsid w:val="002B1697"/>
    <w:rsid w:val="002B76CE"/>
    <w:rsid w:val="003044D9"/>
    <w:rsid w:val="00311398"/>
    <w:rsid w:val="00360352"/>
    <w:rsid w:val="00365C03"/>
    <w:rsid w:val="00382D1C"/>
    <w:rsid w:val="003830D7"/>
    <w:rsid w:val="00394647"/>
    <w:rsid w:val="003C12BB"/>
    <w:rsid w:val="003D288C"/>
    <w:rsid w:val="00400416"/>
    <w:rsid w:val="0040116A"/>
    <w:rsid w:val="00405955"/>
    <w:rsid w:val="004354AA"/>
    <w:rsid w:val="0045647F"/>
    <w:rsid w:val="00463DD8"/>
    <w:rsid w:val="00464E66"/>
    <w:rsid w:val="004A3406"/>
    <w:rsid w:val="004B36BA"/>
    <w:rsid w:val="004B66BD"/>
    <w:rsid w:val="004C60B2"/>
    <w:rsid w:val="004D0E79"/>
    <w:rsid w:val="004E3D7E"/>
    <w:rsid w:val="004F486F"/>
    <w:rsid w:val="004F501F"/>
    <w:rsid w:val="004F5BFE"/>
    <w:rsid w:val="0052365D"/>
    <w:rsid w:val="0052402A"/>
    <w:rsid w:val="00524D04"/>
    <w:rsid w:val="00570F37"/>
    <w:rsid w:val="005A094A"/>
    <w:rsid w:val="005B1116"/>
    <w:rsid w:val="00603C26"/>
    <w:rsid w:val="00617A1B"/>
    <w:rsid w:val="00672C03"/>
    <w:rsid w:val="00675F27"/>
    <w:rsid w:val="00676E7C"/>
    <w:rsid w:val="00677903"/>
    <w:rsid w:val="006840D8"/>
    <w:rsid w:val="006855DD"/>
    <w:rsid w:val="006A2B57"/>
    <w:rsid w:val="006B4E8D"/>
    <w:rsid w:val="006C7D87"/>
    <w:rsid w:val="006D5B88"/>
    <w:rsid w:val="006E38BD"/>
    <w:rsid w:val="006F7016"/>
    <w:rsid w:val="007050C7"/>
    <w:rsid w:val="00722F77"/>
    <w:rsid w:val="00734AC7"/>
    <w:rsid w:val="00766A49"/>
    <w:rsid w:val="00772D37"/>
    <w:rsid w:val="0078209D"/>
    <w:rsid w:val="007E56E9"/>
    <w:rsid w:val="007F0C44"/>
    <w:rsid w:val="007F2141"/>
    <w:rsid w:val="00807DCE"/>
    <w:rsid w:val="008564C7"/>
    <w:rsid w:val="00864493"/>
    <w:rsid w:val="00870F9A"/>
    <w:rsid w:val="00873662"/>
    <w:rsid w:val="008769A7"/>
    <w:rsid w:val="008961B9"/>
    <w:rsid w:val="008F00AA"/>
    <w:rsid w:val="008F122C"/>
    <w:rsid w:val="009151CE"/>
    <w:rsid w:val="00930434"/>
    <w:rsid w:val="00936105"/>
    <w:rsid w:val="009421F6"/>
    <w:rsid w:val="00973C7D"/>
    <w:rsid w:val="00982ACD"/>
    <w:rsid w:val="0099675A"/>
    <w:rsid w:val="009B76DB"/>
    <w:rsid w:val="00A07F91"/>
    <w:rsid w:val="00A53F88"/>
    <w:rsid w:val="00AA0903"/>
    <w:rsid w:val="00AB1833"/>
    <w:rsid w:val="00AD7819"/>
    <w:rsid w:val="00AF6F1A"/>
    <w:rsid w:val="00B2775C"/>
    <w:rsid w:val="00B30A9D"/>
    <w:rsid w:val="00B31B3D"/>
    <w:rsid w:val="00B62C26"/>
    <w:rsid w:val="00B63244"/>
    <w:rsid w:val="00BA0CB3"/>
    <w:rsid w:val="00BB3111"/>
    <w:rsid w:val="00BC2771"/>
    <w:rsid w:val="00BC38A8"/>
    <w:rsid w:val="00BE4FB5"/>
    <w:rsid w:val="00BF5CBA"/>
    <w:rsid w:val="00C22EE5"/>
    <w:rsid w:val="00C5694A"/>
    <w:rsid w:val="00C70FC1"/>
    <w:rsid w:val="00C819AC"/>
    <w:rsid w:val="00CB1FFC"/>
    <w:rsid w:val="00CE2692"/>
    <w:rsid w:val="00CE3272"/>
    <w:rsid w:val="00CE392D"/>
    <w:rsid w:val="00D12FF5"/>
    <w:rsid w:val="00D215AE"/>
    <w:rsid w:val="00D37C0B"/>
    <w:rsid w:val="00D470A9"/>
    <w:rsid w:val="00D70FBE"/>
    <w:rsid w:val="00D75328"/>
    <w:rsid w:val="00D87E33"/>
    <w:rsid w:val="00DA3679"/>
    <w:rsid w:val="00DC7525"/>
    <w:rsid w:val="00DF4FA7"/>
    <w:rsid w:val="00DF67F6"/>
    <w:rsid w:val="00E12A0C"/>
    <w:rsid w:val="00E15C65"/>
    <w:rsid w:val="00E23B4C"/>
    <w:rsid w:val="00E32E0F"/>
    <w:rsid w:val="00E46206"/>
    <w:rsid w:val="00E575C3"/>
    <w:rsid w:val="00E57EAA"/>
    <w:rsid w:val="00E62678"/>
    <w:rsid w:val="00E76914"/>
    <w:rsid w:val="00E85123"/>
    <w:rsid w:val="00E945FD"/>
    <w:rsid w:val="00E9666F"/>
    <w:rsid w:val="00ED7C4B"/>
    <w:rsid w:val="00ED7FF4"/>
    <w:rsid w:val="00F47D18"/>
    <w:rsid w:val="00F76371"/>
    <w:rsid w:val="00F7697A"/>
    <w:rsid w:val="00F77416"/>
    <w:rsid w:val="00FA6057"/>
    <w:rsid w:val="00FE1EBB"/>
    <w:rsid w:val="00FF280F"/>
    <w:rsid w:val="00FF2BFC"/>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A31D4"/>
  <w15:chartTrackingRefBased/>
  <w15:docId w15:val="{FA65B9FF-F896-490F-9168-CF97A19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FC"/>
    <w:pPr>
      <w:tabs>
        <w:tab w:val="center" w:pos="4252"/>
        <w:tab w:val="right" w:pos="8504"/>
      </w:tabs>
      <w:snapToGrid w:val="0"/>
    </w:pPr>
  </w:style>
  <w:style w:type="character" w:customStyle="1" w:styleId="a4">
    <w:name w:val="ヘッダー (文字)"/>
    <w:basedOn w:val="a0"/>
    <w:link w:val="a3"/>
    <w:uiPriority w:val="99"/>
    <w:rsid w:val="00FF2BFC"/>
  </w:style>
  <w:style w:type="paragraph" w:styleId="a5">
    <w:name w:val="footer"/>
    <w:basedOn w:val="a"/>
    <w:link w:val="a6"/>
    <w:uiPriority w:val="99"/>
    <w:unhideWhenUsed/>
    <w:rsid w:val="00FF2BFC"/>
    <w:pPr>
      <w:tabs>
        <w:tab w:val="center" w:pos="4252"/>
        <w:tab w:val="right" w:pos="8504"/>
      </w:tabs>
      <w:snapToGrid w:val="0"/>
    </w:pPr>
  </w:style>
  <w:style w:type="character" w:customStyle="1" w:styleId="a6">
    <w:name w:val="フッター (文字)"/>
    <w:basedOn w:val="a0"/>
    <w:link w:val="a5"/>
    <w:uiPriority w:val="99"/>
    <w:rsid w:val="00FF2BFC"/>
  </w:style>
  <w:style w:type="paragraph" w:customStyle="1" w:styleId="a7">
    <w:name w:val="１．本文"/>
    <w:basedOn w:val="a"/>
    <w:rsid w:val="006D5B88"/>
    <w:pPr>
      <w:ind w:leftChars="100" w:left="100" w:firstLineChars="100" w:firstLine="100"/>
    </w:pPr>
    <w:rPr>
      <w:rFonts w:ascii="Century" w:eastAsia="ＭＳ 明朝" w:hAnsi="Century" w:cs="Times New Roman"/>
      <w:szCs w:val="24"/>
    </w:rPr>
  </w:style>
  <w:style w:type="paragraph" w:customStyle="1" w:styleId="a8">
    <w:name w:val="①"/>
    <w:basedOn w:val="a"/>
    <w:rsid w:val="006D5B88"/>
    <w:pPr>
      <w:ind w:leftChars="400" w:left="400"/>
    </w:pPr>
    <w:rPr>
      <w:rFonts w:ascii="Century" w:eastAsia="HG丸ｺﾞｼｯｸM-PRO" w:hAnsi="Century" w:cs="Times New Roman"/>
      <w:szCs w:val="24"/>
    </w:rPr>
  </w:style>
  <w:style w:type="paragraph" w:customStyle="1" w:styleId="a9">
    <w:name w:val="・箇条書き"/>
    <w:basedOn w:val="a"/>
    <w:rsid w:val="006D5B88"/>
    <w:pPr>
      <w:ind w:leftChars="300" w:left="400" w:hangingChars="100" w:hanging="100"/>
    </w:pPr>
    <w:rPr>
      <w:rFonts w:ascii="Century" w:eastAsia="HG丸ｺﾞｼｯｸM-PRO" w:hAnsi="Century" w:cs="Times New Roman"/>
      <w:szCs w:val="24"/>
    </w:rPr>
  </w:style>
  <w:style w:type="table" w:styleId="aa">
    <w:name w:val="Table Grid"/>
    <w:basedOn w:val="a1"/>
    <w:uiPriority w:val="39"/>
    <w:rsid w:val="0094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0FBE"/>
    <w:pPr>
      <w:ind w:leftChars="400" w:left="840"/>
    </w:pPr>
  </w:style>
  <w:style w:type="paragraph" w:customStyle="1" w:styleId="ac">
    <w:name w:val="Ⅰ"/>
    <w:basedOn w:val="a"/>
    <w:rsid w:val="00570F37"/>
    <w:rPr>
      <w:rFonts w:ascii="HG丸ｺﾞｼｯｸM-PRO" w:eastAsia="HG丸ｺﾞｼｯｸM-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D8ED-8D3A-4B07-90EF-5C1CF2B6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2</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昌典</dc:creator>
  <cp:keywords/>
  <dc:description/>
  <cp:lastModifiedBy>鎌田　早希</cp:lastModifiedBy>
  <cp:revision>57</cp:revision>
  <cp:lastPrinted>2023-11-22T07:45:00Z</cp:lastPrinted>
  <dcterms:created xsi:type="dcterms:W3CDTF">2023-10-17T09:30:00Z</dcterms:created>
  <dcterms:modified xsi:type="dcterms:W3CDTF">2024-02-19T02:49:00Z</dcterms:modified>
</cp:coreProperties>
</file>