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BA28" w14:textId="4A3DD1D7" w:rsidR="00FF10E5" w:rsidRPr="00303F12" w:rsidRDefault="00303F12" w:rsidP="00343F62">
      <w:pPr>
        <w:jc w:val="center"/>
        <w:rPr>
          <w:rFonts w:ascii="ＭＳ ゴシック" w:eastAsia="ＭＳ ゴシック" w:hAnsi="ＭＳ ゴシック"/>
          <w:b/>
          <w:color w:val="000000" w:themeColor="text1"/>
          <w:sz w:val="24"/>
          <w:szCs w:val="22"/>
        </w:rPr>
      </w:pPr>
      <w:bookmarkStart w:id="0" w:name="_Hlk100160250"/>
      <w:r w:rsidRPr="00303F12">
        <w:rPr>
          <w:rFonts w:ascii="ＭＳ ゴシック" w:eastAsia="ＭＳ ゴシック" w:hAnsi="ＭＳ ゴシック" w:cs="MS-Mincho" w:hint="eastAsia"/>
          <w:b/>
          <w:kern w:val="0"/>
          <w:sz w:val="24"/>
        </w:rPr>
        <w:t>くまもと都市圏しごと学びＷＥＢライブ業務委託</w:t>
      </w:r>
      <w:bookmarkEnd w:id="0"/>
      <w:r w:rsidR="00343F62" w:rsidRPr="00303F12">
        <w:rPr>
          <w:rFonts w:ascii="ＭＳ ゴシック" w:eastAsia="ＭＳ ゴシック" w:hAnsi="ＭＳ ゴシック" w:cs="MS-Mincho" w:hint="eastAsia"/>
          <w:b/>
          <w:kern w:val="0"/>
          <w:sz w:val="24"/>
        </w:rPr>
        <w:t xml:space="preserve">　</w:t>
      </w:r>
      <w:r w:rsidR="00982CA3" w:rsidRPr="00303F12">
        <w:rPr>
          <w:rFonts w:ascii="ＭＳ ゴシック" w:eastAsia="ＭＳ ゴシック" w:hAnsi="ＭＳ ゴシック" w:cs="MS-Mincho" w:hint="eastAsia"/>
          <w:b/>
          <w:kern w:val="0"/>
          <w:sz w:val="24"/>
        </w:rPr>
        <w:t>契約候補者</w:t>
      </w:r>
      <w:r w:rsidR="00343F62" w:rsidRPr="00303F12">
        <w:rPr>
          <w:rFonts w:ascii="ＭＳ ゴシック" w:eastAsia="ＭＳ ゴシック" w:hAnsi="ＭＳ ゴシック" w:cs="MS-Mincho" w:hint="eastAsia"/>
          <w:b/>
          <w:kern w:val="0"/>
          <w:sz w:val="24"/>
        </w:rPr>
        <w:t>選定審査基準</w:t>
      </w:r>
    </w:p>
    <w:p w14:paraId="10CB7371" w14:textId="77777777" w:rsidR="0001669A" w:rsidRPr="00303F12" w:rsidRDefault="0001669A" w:rsidP="00B11520">
      <w:pPr>
        <w:rPr>
          <w:rFonts w:ascii="ＭＳ ゴシック" w:eastAsia="ＭＳ ゴシック" w:hAnsi="ＭＳ ゴシック"/>
          <w:color w:val="000000" w:themeColor="text1"/>
          <w:sz w:val="22"/>
          <w:szCs w:val="22"/>
        </w:rPr>
      </w:pPr>
    </w:p>
    <w:p w14:paraId="0A3C413D" w14:textId="1ED74C06" w:rsidR="0001669A" w:rsidRPr="00303F12" w:rsidRDefault="00303F12" w:rsidP="00C06F2E">
      <w:pPr>
        <w:ind w:firstLineChars="100" w:firstLine="220"/>
        <w:rPr>
          <w:rFonts w:ascii="ＭＳ ゴシック" w:eastAsia="ＭＳ ゴシック" w:hAnsi="ＭＳ ゴシック"/>
          <w:color w:val="000000" w:themeColor="text1"/>
          <w:sz w:val="22"/>
          <w:szCs w:val="22"/>
        </w:rPr>
      </w:pPr>
      <w:r w:rsidRPr="00303F12">
        <w:rPr>
          <w:rFonts w:ascii="ＭＳ ゴシック" w:eastAsia="ＭＳ ゴシック" w:hAnsi="ＭＳ ゴシック" w:cs="MS-Mincho" w:hint="eastAsia"/>
          <w:kern w:val="0"/>
          <w:sz w:val="22"/>
          <w:szCs w:val="22"/>
        </w:rPr>
        <w:t>くまもと都市圏しごと学びＷＥＢライブ業務委託</w:t>
      </w:r>
      <w:r w:rsidR="0001669A" w:rsidRPr="00303F12">
        <w:rPr>
          <w:rFonts w:ascii="ＭＳ ゴシック" w:eastAsia="ＭＳ ゴシック" w:hAnsi="ＭＳ ゴシック" w:hint="eastAsia"/>
          <w:color w:val="000000" w:themeColor="text1"/>
          <w:sz w:val="22"/>
          <w:szCs w:val="22"/>
        </w:rPr>
        <w:t>における参加表明者の選定に関し、以下のとおり定めるものとする。</w:t>
      </w:r>
    </w:p>
    <w:p w14:paraId="1F3003AD" w14:textId="77777777" w:rsidR="00BD40C1" w:rsidRPr="00303F12" w:rsidRDefault="00BD40C1" w:rsidP="00BD40C1">
      <w:pPr>
        <w:ind w:firstLineChars="100" w:firstLine="220"/>
        <w:rPr>
          <w:rFonts w:ascii="ＭＳ ゴシック" w:eastAsia="ＭＳ ゴシック" w:hAnsi="ＭＳ ゴシック"/>
          <w:color w:val="000000" w:themeColor="text1"/>
          <w:sz w:val="22"/>
          <w:szCs w:val="22"/>
        </w:rPr>
      </w:pPr>
    </w:p>
    <w:p w14:paraId="449F6FFE" w14:textId="485416D6" w:rsidR="0001669A" w:rsidRPr="00303F12" w:rsidRDefault="0001669A" w:rsidP="00416D95">
      <w:pPr>
        <w:ind w:left="221" w:hangingChars="100" w:hanging="221"/>
        <w:rPr>
          <w:rFonts w:ascii="ＭＳ ゴシック" w:eastAsia="ＭＳ ゴシック" w:hAnsi="ＭＳ ゴシック"/>
          <w:b/>
          <w:color w:val="000000" w:themeColor="text1"/>
          <w:sz w:val="22"/>
          <w:szCs w:val="22"/>
        </w:rPr>
      </w:pPr>
      <w:r w:rsidRPr="00303F12">
        <w:rPr>
          <w:rFonts w:ascii="ＭＳ ゴシック" w:eastAsia="ＭＳ ゴシック" w:hAnsi="ＭＳ ゴシック" w:hint="eastAsia"/>
          <w:b/>
          <w:color w:val="000000" w:themeColor="text1"/>
          <w:sz w:val="22"/>
          <w:szCs w:val="22"/>
        </w:rPr>
        <w:t xml:space="preserve">１　</w:t>
      </w:r>
      <w:r w:rsidR="00982CA3" w:rsidRPr="00303F12">
        <w:rPr>
          <w:rFonts w:ascii="ＭＳ ゴシック" w:eastAsia="ＭＳ ゴシック" w:hAnsi="ＭＳ ゴシック" w:hint="eastAsia"/>
          <w:b/>
          <w:color w:val="000000" w:themeColor="text1"/>
          <w:sz w:val="22"/>
          <w:szCs w:val="22"/>
        </w:rPr>
        <w:t>契約候補者</w:t>
      </w:r>
      <w:r w:rsidRPr="00303F12">
        <w:rPr>
          <w:rFonts w:ascii="ＭＳ ゴシック" w:eastAsia="ＭＳ ゴシック" w:hAnsi="ＭＳ ゴシック" w:hint="eastAsia"/>
          <w:b/>
          <w:color w:val="000000" w:themeColor="text1"/>
          <w:sz w:val="22"/>
          <w:szCs w:val="22"/>
        </w:rPr>
        <w:t>の選定方法</w:t>
      </w:r>
    </w:p>
    <w:p w14:paraId="33982AE8" w14:textId="34D00B02" w:rsidR="0001669A" w:rsidRPr="00303F12" w:rsidRDefault="0001669A" w:rsidP="00416D95">
      <w:pPr>
        <w:ind w:leftChars="100" w:left="870" w:hangingChars="300" w:hanging="660"/>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（１）</w:t>
      </w:r>
      <w:bookmarkStart w:id="1" w:name="_Hlk70670276"/>
      <w:r w:rsidR="001324B7" w:rsidRPr="00303F12">
        <w:rPr>
          <w:rFonts w:ascii="ＭＳ ゴシック" w:eastAsia="ＭＳ ゴシック" w:hAnsi="ＭＳ ゴシック" w:hint="eastAsia"/>
          <w:color w:val="000000" w:themeColor="text1"/>
          <w:sz w:val="22"/>
          <w:szCs w:val="22"/>
        </w:rPr>
        <w:t xml:space="preserve">　</w:t>
      </w:r>
      <w:r w:rsidR="00C75FDE" w:rsidRPr="00C75FDE">
        <w:rPr>
          <w:rFonts w:ascii="ＭＳ ゴシック" w:eastAsia="ＭＳ ゴシック" w:hAnsi="ＭＳ ゴシック" w:cs="MS-Mincho" w:hint="eastAsia"/>
          <w:kern w:val="0"/>
          <w:sz w:val="22"/>
          <w:szCs w:val="22"/>
        </w:rPr>
        <w:t>雇用対策課業務委託候補者選定審査会設置要綱</w:t>
      </w:r>
      <w:r w:rsidR="001324B7" w:rsidRPr="00303F12">
        <w:rPr>
          <w:rFonts w:ascii="ＭＳ ゴシック" w:eastAsia="ＭＳ ゴシック" w:hAnsi="ＭＳ ゴシック" w:cs="MS-Mincho"/>
          <w:kern w:val="0"/>
          <w:sz w:val="22"/>
          <w:szCs w:val="22"/>
        </w:rPr>
        <w:t>（以下「設置要綱」</w:t>
      </w:r>
      <w:r w:rsidR="006775E9">
        <w:rPr>
          <w:rFonts w:ascii="ＭＳ ゴシック" w:eastAsia="ＭＳ ゴシック" w:hAnsi="ＭＳ ゴシック" w:cs="MS-Mincho" w:hint="eastAsia"/>
          <w:kern w:val="0"/>
          <w:sz w:val="22"/>
          <w:szCs w:val="22"/>
        </w:rPr>
        <w:t>という。</w:t>
      </w:r>
      <w:r w:rsidR="001324B7" w:rsidRPr="00303F12">
        <w:rPr>
          <w:rFonts w:ascii="ＭＳ ゴシック" w:eastAsia="ＭＳ ゴシック" w:hAnsi="ＭＳ ゴシック" w:cs="MS-Mincho"/>
          <w:kern w:val="0"/>
          <w:sz w:val="22"/>
          <w:szCs w:val="22"/>
        </w:rPr>
        <w:t>）</w:t>
      </w:r>
      <w:r w:rsidR="001324B7" w:rsidRPr="00303F12">
        <w:rPr>
          <w:rFonts w:ascii="ＭＳ ゴシック" w:eastAsia="ＭＳ ゴシック" w:hAnsi="ＭＳ ゴシック" w:hint="eastAsia"/>
          <w:color w:val="000000" w:themeColor="text1"/>
          <w:sz w:val="22"/>
          <w:szCs w:val="22"/>
        </w:rPr>
        <w:t>に規定する各</w:t>
      </w:r>
      <w:r w:rsidR="00402FF7" w:rsidRPr="00303F12">
        <w:rPr>
          <w:rFonts w:ascii="ＭＳ ゴシック" w:eastAsia="ＭＳ ゴシック" w:hAnsi="ＭＳ ゴシック" w:hint="eastAsia"/>
          <w:color w:val="000000" w:themeColor="text1"/>
          <w:sz w:val="22"/>
          <w:szCs w:val="22"/>
        </w:rPr>
        <w:t>審査員</w:t>
      </w:r>
      <w:r w:rsidR="001324B7" w:rsidRPr="00303F12">
        <w:rPr>
          <w:rFonts w:ascii="ＭＳ ゴシック" w:eastAsia="ＭＳ ゴシック" w:hAnsi="ＭＳ ゴシック" w:hint="eastAsia"/>
          <w:color w:val="000000" w:themeColor="text1"/>
          <w:sz w:val="22"/>
          <w:szCs w:val="22"/>
        </w:rPr>
        <w:t>が、参加表明者から提出された提案書等及び</w:t>
      </w:r>
      <w:r w:rsidR="00F52710">
        <w:rPr>
          <w:rFonts w:ascii="ＭＳ ゴシック" w:eastAsia="ＭＳ ゴシック" w:hAnsi="ＭＳ ゴシック" w:hint="eastAsia"/>
          <w:color w:val="000000" w:themeColor="text1"/>
          <w:sz w:val="22"/>
          <w:szCs w:val="22"/>
        </w:rPr>
        <w:t>説明動画</w:t>
      </w:r>
      <w:r w:rsidR="001324B7" w:rsidRPr="00303F12">
        <w:rPr>
          <w:rFonts w:ascii="ＭＳ ゴシック" w:eastAsia="ＭＳ ゴシック" w:hAnsi="ＭＳ ゴシック" w:hint="eastAsia"/>
          <w:color w:val="000000" w:themeColor="text1"/>
          <w:sz w:val="22"/>
          <w:szCs w:val="22"/>
        </w:rPr>
        <w:t>等の内容に基づき、下記「２　評価の手順」に従い評価を行う。</w:t>
      </w:r>
      <w:bookmarkEnd w:id="1"/>
    </w:p>
    <w:p w14:paraId="75D9DB55" w14:textId="140C2F88" w:rsidR="00894894" w:rsidRPr="00303F12" w:rsidRDefault="0001669A" w:rsidP="00416D95">
      <w:pPr>
        <w:ind w:leftChars="100" w:left="870" w:hangingChars="300" w:hanging="660"/>
        <w:rPr>
          <w:rFonts w:ascii="ＭＳ ゴシック" w:eastAsia="ＭＳ ゴシック" w:hAnsi="ＭＳ ゴシック"/>
          <w:color w:val="000000" w:themeColor="text1"/>
          <w:sz w:val="22"/>
          <w:szCs w:val="22"/>
        </w:rPr>
      </w:pPr>
      <w:r w:rsidRPr="576C12A0">
        <w:rPr>
          <w:rFonts w:ascii="ＭＳ ゴシック" w:eastAsia="ＭＳ ゴシック" w:hAnsi="ＭＳ ゴシック"/>
          <w:color w:val="000000" w:themeColor="text1"/>
          <w:sz w:val="22"/>
          <w:szCs w:val="22"/>
        </w:rPr>
        <w:t>（２）</w:t>
      </w:r>
      <w:r w:rsidR="001324B7" w:rsidRPr="576C12A0">
        <w:rPr>
          <w:rFonts w:ascii="ＭＳ ゴシック" w:eastAsia="ＭＳ ゴシック" w:hAnsi="ＭＳ ゴシック"/>
          <w:color w:val="000000" w:themeColor="text1"/>
          <w:sz w:val="22"/>
          <w:szCs w:val="22"/>
        </w:rPr>
        <w:t xml:space="preserve">　</w:t>
      </w:r>
      <w:r w:rsidRPr="576C12A0">
        <w:rPr>
          <w:rFonts w:ascii="ＭＳ ゴシック" w:eastAsia="ＭＳ ゴシック" w:hAnsi="ＭＳ ゴシック"/>
          <w:color w:val="000000" w:themeColor="text1"/>
          <w:sz w:val="22"/>
          <w:szCs w:val="22"/>
        </w:rPr>
        <w:t>評価合計</w:t>
      </w:r>
      <w:r w:rsidR="002D6B3B" w:rsidRPr="576C12A0">
        <w:rPr>
          <w:rFonts w:ascii="ＭＳ ゴシック" w:eastAsia="ＭＳ ゴシック" w:hAnsi="ＭＳ ゴシック"/>
          <w:color w:val="000000" w:themeColor="text1"/>
          <w:sz w:val="22"/>
          <w:szCs w:val="22"/>
        </w:rPr>
        <w:t>の</w:t>
      </w:r>
      <w:r w:rsidRPr="576C12A0">
        <w:rPr>
          <w:rFonts w:ascii="ＭＳ ゴシック" w:eastAsia="ＭＳ ゴシック" w:hAnsi="ＭＳ ゴシック"/>
          <w:color w:val="000000" w:themeColor="text1"/>
          <w:sz w:val="22"/>
          <w:szCs w:val="22"/>
        </w:rPr>
        <w:t>最高得点者</w:t>
      </w:r>
      <w:r w:rsidR="006117D1" w:rsidRPr="576C12A0">
        <w:rPr>
          <w:rFonts w:ascii="ＭＳ ゴシック" w:eastAsia="ＭＳ ゴシック" w:hAnsi="ＭＳ ゴシック"/>
          <w:color w:val="000000" w:themeColor="text1"/>
          <w:sz w:val="22"/>
          <w:szCs w:val="22"/>
        </w:rPr>
        <w:t>を</w:t>
      </w:r>
      <w:r w:rsidR="00982CA3" w:rsidRPr="576C12A0">
        <w:rPr>
          <w:rFonts w:ascii="ＭＳ ゴシック" w:eastAsia="ＭＳ ゴシック" w:hAnsi="ＭＳ ゴシック"/>
          <w:color w:val="000000" w:themeColor="text1"/>
          <w:sz w:val="22"/>
          <w:szCs w:val="22"/>
        </w:rPr>
        <w:t>契約候補者</w:t>
      </w:r>
      <w:r w:rsidR="006117D1" w:rsidRPr="576C12A0">
        <w:rPr>
          <w:rFonts w:ascii="ＭＳ ゴシック" w:eastAsia="ＭＳ ゴシック" w:hAnsi="ＭＳ ゴシック"/>
          <w:color w:val="000000" w:themeColor="text1"/>
          <w:sz w:val="22"/>
          <w:szCs w:val="22"/>
        </w:rPr>
        <w:t>として選定する。ただし、最高得点者が</w:t>
      </w:r>
      <w:r w:rsidRPr="576C12A0">
        <w:rPr>
          <w:rFonts w:ascii="ＭＳ ゴシック" w:eastAsia="ＭＳ ゴシック" w:hAnsi="ＭＳ ゴシック"/>
          <w:color w:val="000000" w:themeColor="text1"/>
          <w:sz w:val="22"/>
          <w:szCs w:val="22"/>
        </w:rPr>
        <w:t>複数者いる場合は、その中から</w:t>
      </w:r>
      <w:r w:rsidR="00C75FDE" w:rsidRPr="00C75FDE">
        <w:rPr>
          <w:rFonts w:ascii="ＭＳ ゴシック" w:eastAsia="ＭＳ ゴシック" w:hAnsi="ＭＳ ゴシック" w:hint="eastAsia"/>
          <w:color w:val="000000" w:themeColor="text1"/>
          <w:sz w:val="22"/>
          <w:szCs w:val="22"/>
        </w:rPr>
        <w:t>雇用対策課業務委託候補者選定審査会</w:t>
      </w:r>
      <w:r w:rsidR="00402FF7" w:rsidRPr="576C12A0">
        <w:rPr>
          <w:rFonts w:ascii="ＭＳ ゴシック" w:eastAsia="ＭＳ ゴシック" w:hAnsi="ＭＳ ゴシック"/>
          <w:color w:val="000000" w:themeColor="text1"/>
          <w:sz w:val="22"/>
          <w:szCs w:val="22"/>
        </w:rPr>
        <w:t>（以下「</w:t>
      </w:r>
      <w:r w:rsidRPr="576C12A0">
        <w:rPr>
          <w:rFonts w:ascii="ＭＳ ゴシック" w:eastAsia="ＭＳ ゴシック" w:hAnsi="ＭＳ ゴシック"/>
          <w:color w:val="000000" w:themeColor="text1"/>
          <w:sz w:val="22"/>
          <w:szCs w:val="22"/>
        </w:rPr>
        <w:t>審査会</w:t>
      </w:r>
      <w:r w:rsidR="00AA1E13" w:rsidRPr="576C12A0">
        <w:rPr>
          <w:rFonts w:ascii="ＭＳ ゴシック" w:eastAsia="ＭＳ ゴシック" w:hAnsi="ＭＳ ゴシック"/>
          <w:color w:val="000000" w:themeColor="text1"/>
          <w:sz w:val="22"/>
          <w:szCs w:val="22"/>
        </w:rPr>
        <w:t>」という。）</w:t>
      </w:r>
      <w:r w:rsidRPr="576C12A0">
        <w:rPr>
          <w:rFonts w:ascii="ＭＳ ゴシック" w:eastAsia="ＭＳ ゴシック" w:hAnsi="ＭＳ ゴシック"/>
          <w:color w:val="000000" w:themeColor="text1"/>
          <w:sz w:val="22"/>
          <w:szCs w:val="22"/>
        </w:rPr>
        <w:t>の議決により選定する。</w:t>
      </w:r>
    </w:p>
    <w:p w14:paraId="0C2AFC63" w14:textId="1FD5BE3D" w:rsidR="25716943" w:rsidRDefault="25716943" w:rsidP="576C12A0">
      <w:pPr>
        <w:ind w:leftChars="100" w:left="870" w:hangingChars="300" w:hanging="660"/>
        <w:rPr>
          <w:rFonts w:ascii="ＭＳ ゴシック" w:eastAsia="ＭＳ ゴシック" w:hAnsi="ＭＳ ゴシック"/>
          <w:color w:val="000000" w:themeColor="text1"/>
          <w:sz w:val="22"/>
          <w:szCs w:val="22"/>
        </w:rPr>
      </w:pPr>
      <w:r w:rsidRPr="576C12A0">
        <w:rPr>
          <w:rFonts w:ascii="ＭＳ ゴシック" w:eastAsia="ＭＳ ゴシック" w:hAnsi="ＭＳ ゴシック"/>
          <w:color w:val="000000" w:themeColor="text1"/>
          <w:sz w:val="22"/>
          <w:szCs w:val="22"/>
        </w:rPr>
        <w:t>（３）</w:t>
      </w:r>
      <w:r w:rsidR="00F52710">
        <w:rPr>
          <w:rFonts w:ascii="ＭＳ ゴシック" w:eastAsia="ＭＳ ゴシック" w:hAnsi="ＭＳ ゴシック" w:hint="eastAsia"/>
          <w:color w:val="000000" w:themeColor="text1"/>
          <w:sz w:val="22"/>
          <w:szCs w:val="22"/>
        </w:rPr>
        <w:t xml:space="preserve">　</w:t>
      </w:r>
      <w:r w:rsidR="00F52710" w:rsidRPr="00F52710">
        <w:rPr>
          <w:rFonts w:ascii="ＭＳ ゴシック" w:eastAsia="ＭＳ ゴシック" w:hAnsi="ＭＳ ゴシック" w:hint="eastAsia"/>
          <w:color w:val="000000" w:themeColor="text1"/>
          <w:sz w:val="22"/>
          <w:szCs w:val="22"/>
        </w:rPr>
        <w:t>参加表明者が１者のみの場合であっても、（１）に示した評価を行うこととし、この場合において、各審査員の得点平均が５０点未満のときは契約候補者として選定しない。</w:t>
      </w:r>
    </w:p>
    <w:p w14:paraId="1B2E005C" w14:textId="77777777" w:rsidR="005524AB" w:rsidRDefault="005524AB" w:rsidP="576C12A0">
      <w:pPr>
        <w:ind w:leftChars="100" w:left="840" w:hangingChars="300" w:hanging="630"/>
      </w:pPr>
    </w:p>
    <w:p w14:paraId="1FAE2F74" w14:textId="60B06F5F" w:rsidR="0001669A" w:rsidRPr="00303F12" w:rsidRDefault="0001669A" w:rsidP="00416D95">
      <w:pPr>
        <w:ind w:left="221" w:hangingChars="100" w:hanging="221"/>
        <w:rPr>
          <w:rFonts w:ascii="ＭＳ ゴシック" w:eastAsia="ＭＳ ゴシック" w:hAnsi="ＭＳ ゴシック"/>
          <w:b/>
          <w:color w:val="000000" w:themeColor="text1"/>
          <w:sz w:val="22"/>
          <w:szCs w:val="22"/>
        </w:rPr>
      </w:pPr>
      <w:r w:rsidRPr="00303F12">
        <w:rPr>
          <w:rFonts w:ascii="ＭＳ ゴシック" w:eastAsia="ＭＳ ゴシック" w:hAnsi="ＭＳ ゴシック" w:hint="eastAsia"/>
          <w:b/>
          <w:color w:val="000000" w:themeColor="text1"/>
          <w:sz w:val="22"/>
          <w:szCs w:val="22"/>
        </w:rPr>
        <w:t>２　評価の手順</w:t>
      </w:r>
    </w:p>
    <w:p w14:paraId="785F265E" w14:textId="4FD98BCD" w:rsidR="0001669A" w:rsidRPr="00303F12" w:rsidRDefault="0001669A" w:rsidP="00416D95">
      <w:pPr>
        <w:ind w:leftChars="100" w:left="870" w:hangingChars="300" w:hanging="660"/>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（１）</w:t>
      </w:r>
      <w:r w:rsidR="001324B7" w:rsidRPr="00303F12">
        <w:rPr>
          <w:rFonts w:ascii="ＭＳ ゴシック" w:eastAsia="ＭＳ ゴシック" w:hAnsi="ＭＳ ゴシック" w:hint="eastAsia"/>
          <w:color w:val="000000" w:themeColor="text1"/>
          <w:sz w:val="22"/>
          <w:szCs w:val="22"/>
        </w:rPr>
        <w:t xml:space="preserve">　</w:t>
      </w:r>
      <w:r w:rsidRPr="00303F12">
        <w:rPr>
          <w:rFonts w:ascii="ＭＳ ゴシック" w:eastAsia="ＭＳ ゴシック" w:hAnsi="ＭＳ ゴシック" w:hint="eastAsia"/>
          <w:color w:val="000000" w:themeColor="text1"/>
          <w:sz w:val="22"/>
          <w:szCs w:val="22"/>
        </w:rPr>
        <w:t>事務局は、提案書受付時に</w:t>
      </w:r>
      <w:r w:rsidR="00B14FA2" w:rsidRPr="00303F12">
        <w:rPr>
          <w:rFonts w:ascii="ＭＳ ゴシック" w:eastAsia="ＭＳ ゴシック" w:hAnsi="ＭＳ ゴシック" w:hint="eastAsia"/>
          <w:color w:val="000000" w:themeColor="text1"/>
          <w:sz w:val="22"/>
          <w:szCs w:val="22"/>
        </w:rPr>
        <w:t>提案</w:t>
      </w:r>
      <w:r w:rsidRPr="00303F12">
        <w:rPr>
          <w:rFonts w:ascii="ＭＳ ゴシック" w:eastAsia="ＭＳ ゴシック" w:hAnsi="ＭＳ ゴシック" w:hint="eastAsia"/>
          <w:color w:val="000000" w:themeColor="text1"/>
          <w:sz w:val="22"/>
          <w:szCs w:val="22"/>
        </w:rPr>
        <w:t>金額が</w:t>
      </w:r>
      <w:r w:rsidR="00B14FA2" w:rsidRPr="00303F12">
        <w:rPr>
          <w:rFonts w:ascii="ＭＳ ゴシック" w:eastAsia="ＭＳ ゴシック" w:hAnsi="ＭＳ ゴシック" w:hint="eastAsia"/>
          <w:sz w:val="22"/>
        </w:rPr>
        <w:t>提案上限額</w:t>
      </w:r>
      <w:r w:rsidR="002D6B3B" w:rsidRPr="00303F12">
        <w:rPr>
          <w:rFonts w:ascii="ＭＳ ゴシック" w:eastAsia="ＭＳ ゴシック" w:hAnsi="ＭＳ ゴシック" w:hint="eastAsia"/>
          <w:color w:val="000000" w:themeColor="text1"/>
          <w:sz w:val="22"/>
          <w:szCs w:val="22"/>
        </w:rPr>
        <w:t>以内であるかを確認し、上限額を超えている場合は、その提案書を失格</w:t>
      </w:r>
      <w:r w:rsidRPr="00303F12">
        <w:rPr>
          <w:rFonts w:ascii="ＭＳ ゴシック" w:eastAsia="ＭＳ ゴシック" w:hAnsi="ＭＳ ゴシック" w:hint="eastAsia"/>
          <w:color w:val="000000" w:themeColor="text1"/>
          <w:sz w:val="22"/>
          <w:szCs w:val="22"/>
        </w:rPr>
        <w:t>とする。</w:t>
      </w:r>
    </w:p>
    <w:p w14:paraId="754FCAF2" w14:textId="2E2E8563" w:rsidR="0001669A" w:rsidRPr="00303F12" w:rsidRDefault="0001669A" w:rsidP="576C12A0">
      <w:pPr>
        <w:ind w:leftChars="100" w:left="870" w:hangingChars="300" w:hanging="660"/>
        <w:rPr>
          <w:rFonts w:ascii="ＭＳ ゴシック" w:eastAsia="ＭＳ ゴシック" w:hAnsi="ＭＳ ゴシック"/>
          <w:color w:val="000000" w:themeColor="text1"/>
          <w:sz w:val="22"/>
          <w:szCs w:val="22"/>
        </w:rPr>
      </w:pPr>
      <w:r w:rsidRPr="576C12A0">
        <w:rPr>
          <w:rFonts w:ascii="ＭＳ ゴシック" w:eastAsia="ＭＳ ゴシック" w:hAnsi="ＭＳ ゴシック"/>
          <w:color w:val="000000" w:themeColor="text1"/>
          <w:sz w:val="22"/>
          <w:szCs w:val="22"/>
        </w:rPr>
        <w:t>（２）</w:t>
      </w:r>
      <w:r w:rsidR="001324B7" w:rsidRPr="576C12A0">
        <w:rPr>
          <w:rFonts w:ascii="ＭＳ ゴシック" w:eastAsia="ＭＳ ゴシック" w:hAnsi="ＭＳ ゴシック"/>
          <w:color w:val="000000" w:themeColor="text1"/>
          <w:sz w:val="22"/>
          <w:szCs w:val="22"/>
        </w:rPr>
        <w:t xml:space="preserve">　</w:t>
      </w:r>
      <w:r w:rsidR="2BCACB8F" w:rsidRPr="576C12A0">
        <w:rPr>
          <w:rFonts w:ascii="ＭＳ ゴシック" w:eastAsia="ＭＳ ゴシック" w:hAnsi="ＭＳ ゴシック"/>
          <w:color w:val="000000" w:themeColor="text1"/>
          <w:sz w:val="22"/>
          <w:szCs w:val="22"/>
        </w:rPr>
        <w:t>審査員は、提案書類の記載内容を確認し、</w:t>
      </w:r>
      <w:r w:rsidR="00B26AD0">
        <w:rPr>
          <w:rFonts w:ascii="ＭＳ ゴシック" w:eastAsia="ＭＳ ゴシック" w:hAnsi="ＭＳ ゴシック" w:hint="eastAsia"/>
          <w:color w:val="000000" w:themeColor="text1"/>
          <w:sz w:val="22"/>
          <w:szCs w:val="22"/>
        </w:rPr>
        <w:t>説明動画</w:t>
      </w:r>
      <w:r w:rsidR="2BCACB8F" w:rsidRPr="576C12A0">
        <w:rPr>
          <w:rFonts w:ascii="ＭＳ ゴシック" w:eastAsia="ＭＳ ゴシック" w:hAnsi="ＭＳ ゴシック"/>
          <w:color w:val="000000" w:themeColor="text1"/>
          <w:sz w:val="22"/>
          <w:szCs w:val="22"/>
        </w:rPr>
        <w:t>を</w:t>
      </w:r>
      <w:r w:rsidR="00B26AD0">
        <w:rPr>
          <w:rFonts w:ascii="ＭＳ ゴシック" w:eastAsia="ＭＳ ゴシック" w:hAnsi="ＭＳ ゴシック" w:hint="eastAsia"/>
          <w:color w:val="000000" w:themeColor="text1"/>
          <w:sz w:val="22"/>
          <w:szCs w:val="22"/>
        </w:rPr>
        <w:t>視聴し審査を</w:t>
      </w:r>
      <w:r w:rsidR="2BCACB8F" w:rsidRPr="576C12A0">
        <w:rPr>
          <w:rFonts w:ascii="ＭＳ ゴシック" w:eastAsia="ＭＳ ゴシック" w:hAnsi="ＭＳ ゴシック"/>
          <w:color w:val="000000" w:themeColor="text1"/>
          <w:sz w:val="22"/>
          <w:szCs w:val="22"/>
        </w:rPr>
        <w:t>実施する</w:t>
      </w:r>
      <w:r w:rsidR="00676BC6" w:rsidRPr="576C12A0">
        <w:rPr>
          <w:rFonts w:ascii="ＭＳ ゴシック" w:eastAsia="ＭＳ ゴシック" w:hAnsi="ＭＳ ゴシック"/>
          <w:color w:val="000000" w:themeColor="text1"/>
          <w:sz w:val="22"/>
          <w:szCs w:val="22"/>
        </w:rPr>
        <w:t>。</w:t>
      </w:r>
    </w:p>
    <w:p w14:paraId="1129AE36" w14:textId="1188BEDE" w:rsidR="00A6788C" w:rsidRPr="00303F12" w:rsidRDefault="00ED2244" w:rsidP="00416D95">
      <w:pPr>
        <w:ind w:leftChars="100" w:left="870" w:hangingChars="300" w:hanging="660"/>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（３）</w:t>
      </w:r>
      <w:r w:rsidR="001324B7" w:rsidRPr="00303F12">
        <w:rPr>
          <w:rFonts w:ascii="ＭＳ ゴシック" w:eastAsia="ＭＳ ゴシック" w:hAnsi="ＭＳ ゴシック" w:hint="eastAsia"/>
          <w:color w:val="000000" w:themeColor="text1"/>
          <w:sz w:val="22"/>
          <w:szCs w:val="22"/>
        </w:rPr>
        <w:t xml:space="preserve">　</w:t>
      </w:r>
      <w:r w:rsidR="00AA1E13" w:rsidRPr="00303F12">
        <w:rPr>
          <w:rFonts w:ascii="ＭＳ ゴシック" w:eastAsia="ＭＳ ゴシック" w:hAnsi="ＭＳ ゴシック" w:hint="eastAsia"/>
          <w:color w:val="000000" w:themeColor="text1"/>
          <w:sz w:val="22"/>
          <w:szCs w:val="22"/>
        </w:rPr>
        <w:t>審査員</w:t>
      </w:r>
      <w:r w:rsidRPr="00303F12">
        <w:rPr>
          <w:rFonts w:ascii="ＭＳ ゴシック" w:eastAsia="ＭＳ ゴシック" w:hAnsi="ＭＳ ゴシック" w:hint="eastAsia"/>
          <w:color w:val="000000" w:themeColor="text1"/>
          <w:sz w:val="22"/>
          <w:szCs w:val="22"/>
        </w:rPr>
        <w:t>は、次に掲げる審査</w:t>
      </w:r>
      <w:r w:rsidR="0001669A" w:rsidRPr="00303F12">
        <w:rPr>
          <w:rFonts w:ascii="ＭＳ ゴシック" w:eastAsia="ＭＳ ゴシック" w:hAnsi="ＭＳ ゴシック" w:hint="eastAsia"/>
          <w:color w:val="000000" w:themeColor="text1"/>
          <w:sz w:val="22"/>
          <w:szCs w:val="22"/>
        </w:rPr>
        <w:t>項目及び評価基準に基づき評価を行う。</w:t>
      </w:r>
    </w:p>
    <w:p w14:paraId="070D10AF" w14:textId="460EFCED" w:rsidR="0001669A" w:rsidRPr="00303F12" w:rsidRDefault="00C50A60" w:rsidP="00416D95">
      <w:pPr>
        <w:ind w:leftChars="100" w:left="870" w:hangingChars="300" w:hanging="660"/>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（４</w:t>
      </w:r>
      <w:r w:rsidR="00A6788C" w:rsidRPr="00303F12">
        <w:rPr>
          <w:rFonts w:ascii="ＭＳ ゴシック" w:eastAsia="ＭＳ ゴシック" w:hAnsi="ＭＳ ゴシック" w:hint="eastAsia"/>
          <w:color w:val="000000" w:themeColor="text1"/>
          <w:sz w:val="22"/>
          <w:szCs w:val="22"/>
        </w:rPr>
        <w:t>）</w:t>
      </w:r>
      <w:r w:rsidR="001324B7" w:rsidRPr="00303F12">
        <w:rPr>
          <w:rFonts w:ascii="ＭＳ ゴシック" w:eastAsia="ＭＳ ゴシック" w:hAnsi="ＭＳ ゴシック" w:hint="eastAsia"/>
          <w:color w:val="000000" w:themeColor="text1"/>
          <w:sz w:val="22"/>
          <w:szCs w:val="22"/>
        </w:rPr>
        <w:t xml:space="preserve">　</w:t>
      </w:r>
      <w:r w:rsidR="00A6788C" w:rsidRPr="00303F12">
        <w:rPr>
          <w:rFonts w:ascii="ＭＳ ゴシック" w:eastAsia="ＭＳ ゴシック" w:hAnsi="ＭＳ ゴシック" w:hint="eastAsia"/>
          <w:color w:val="000000" w:themeColor="text1"/>
          <w:sz w:val="22"/>
          <w:szCs w:val="22"/>
        </w:rPr>
        <w:t>事務局は、</w:t>
      </w:r>
      <w:r w:rsidR="00ED2244" w:rsidRPr="00303F12">
        <w:rPr>
          <w:rFonts w:ascii="ＭＳ ゴシック" w:eastAsia="ＭＳ ゴシック" w:hAnsi="ＭＳ ゴシック" w:hint="eastAsia"/>
          <w:color w:val="000000" w:themeColor="text1"/>
          <w:sz w:val="22"/>
          <w:szCs w:val="22"/>
        </w:rPr>
        <w:t>審査</w:t>
      </w:r>
      <w:r w:rsidR="006117D1" w:rsidRPr="00303F12">
        <w:rPr>
          <w:rFonts w:ascii="ＭＳ ゴシック" w:eastAsia="ＭＳ ゴシック" w:hAnsi="ＭＳ ゴシック" w:hint="eastAsia"/>
          <w:color w:val="000000" w:themeColor="text1"/>
          <w:sz w:val="22"/>
          <w:szCs w:val="22"/>
        </w:rPr>
        <w:t>項目ごとに各</w:t>
      </w:r>
      <w:r w:rsidR="00B14FA2" w:rsidRPr="00303F12">
        <w:rPr>
          <w:rFonts w:ascii="ＭＳ ゴシック" w:eastAsia="ＭＳ ゴシック" w:hAnsi="ＭＳ ゴシック" w:hint="eastAsia"/>
          <w:color w:val="000000" w:themeColor="text1"/>
          <w:sz w:val="22"/>
          <w:szCs w:val="22"/>
        </w:rPr>
        <w:t>審査員</w:t>
      </w:r>
      <w:r w:rsidR="006117D1" w:rsidRPr="00303F12">
        <w:rPr>
          <w:rFonts w:ascii="ＭＳ ゴシック" w:eastAsia="ＭＳ ゴシック" w:hAnsi="ＭＳ ゴシック" w:hint="eastAsia"/>
          <w:color w:val="000000" w:themeColor="text1"/>
          <w:sz w:val="22"/>
          <w:szCs w:val="22"/>
        </w:rPr>
        <w:t>の採点を平均（小数点第２位以下切り捨て）し</w:t>
      </w:r>
      <w:r w:rsidR="00A6788C" w:rsidRPr="00303F12">
        <w:rPr>
          <w:rFonts w:ascii="ＭＳ ゴシック" w:eastAsia="ＭＳ ゴシック" w:hAnsi="ＭＳ ゴシック" w:hint="eastAsia"/>
          <w:color w:val="000000" w:themeColor="text1"/>
          <w:sz w:val="22"/>
          <w:szCs w:val="22"/>
        </w:rPr>
        <w:t>、</w:t>
      </w:r>
      <w:r w:rsidR="0001669A" w:rsidRPr="00303F12">
        <w:rPr>
          <w:rFonts w:ascii="ＭＳ ゴシック" w:eastAsia="ＭＳ ゴシック" w:hAnsi="ＭＳ ゴシック" w:hint="eastAsia"/>
          <w:color w:val="000000" w:themeColor="text1"/>
          <w:sz w:val="22"/>
          <w:szCs w:val="22"/>
        </w:rPr>
        <w:t>合計した点数を</w:t>
      </w:r>
      <w:r w:rsidR="00A6788C" w:rsidRPr="00303F12">
        <w:rPr>
          <w:rFonts w:ascii="ＭＳ ゴシック" w:eastAsia="ＭＳ ゴシック" w:hAnsi="ＭＳ ゴシック" w:hint="eastAsia"/>
          <w:color w:val="000000" w:themeColor="text1"/>
          <w:sz w:val="22"/>
          <w:szCs w:val="22"/>
        </w:rPr>
        <w:t>参加表明者</w:t>
      </w:r>
      <w:r w:rsidR="0001669A" w:rsidRPr="00303F12">
        <w:rPr>
          <w:rFonts w:ascii="ＭＳ ゴシック" w:eastAsia="ＭＳ ゴシック" w:hAnsi="ＭＳ ゴシック" w:hint="eastAsia"/>
          <w:color w:val="000000" w:themeColor="text1"/>
          <w:sz w:val="22"/>
          <w:szCs w:val="22"/>
        </w:rPr>
        <w:t>の得点とする。</w:t>
      </w:r>
    </w:p>
    <w:p w14:paraId="282071A5" w14:textId="3EE626A4" w:rsidR="00416D95" w:rsidRDefault="00416D95" w:rsidP="0001669A">
      <w:pPr>
        <w:rPr>
          <w:rFonts w:ascii="ＭＳ ゴシック" w:eastAsia="ＭＳ ゴシック" w:hAnsi="ＭＳ ゴシック"/>
          <w:color w:val="000000" w:themeColor="text1"/>
          <w:sz w:val="22"/>
          <w:szCs w:val="22"/>
        </w:rPr>
      </w:pPr>
    </w:p>
    <w:p w14:paraId="1B45AC7E" w14:textId="6E5759E4" w:rsidR="0001669A" w:rsidRPr="00303F12" w:rsidRDefault="00ED2244" w:rsidP="0001669A">
      <w:pPr>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【審査</w:t>
      </w:r>
      <w:r w:rsidR="0001669A" w:rsidRPr="00303F12">
        <w:rPr>
          <w:rFonts w:ascii="ＭＳ ゴシック" w:eastAsia="ＭＳ ゴシック" w:hAnsi="ＭＳ ゴシック" w:hint="eastAsia"/>
          <w:color w:val="000000" w:themeColor="text1"/>
          <w:sz w:val="22"/>
          <w:szCs w:val="22"/>
        </w:rPr>
        <w:t>項目】</w:t>
      </w:r>
    </w:p>
    <w:tbl>
      <w:tblPr>
        <w:tblStyle w:val="ad"/>
        <w:tblW w:w="0" w:type="auto"/>
        <w:tblLook w:val="04A0" w:firstRow="1" w:lastRow="0" w:firstColumn="1" w:lastColumn="0" w:noHBand="0" w:noVBand="1"/>
      </w:tblPr>
      <w:tblGrid>
        <w:gridCol w:w="2056"/>
        <w:gridCol w:w="6586"/>
        <w:gridCol w:w="1212"/>
      </w:tblGrid>
      <w:tr w:rsidR="00060411" w:rsidRPr="0057332F" w14:paraId="1E4CDDD6" w14:textId="77777777" w:rsidTr="7513D25B">
        <w:trPr>
          <w:trHeight w:val="339"/>
        </w:trPr>
        <w:tc>
          <w:tcPr>
            <w:tcW w:w="0" w:type="auto"/>
            <w:vAlign w:val="center"/>
          </w:tcPr>
          <w:p w14:paraId="7896B668" w14:textId="014792BD" w:rsidR="00060411" w:rsidRPr="0057332F" w:rsidRDefault="00060411" w:rsidP="00060411">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評価項目</w:t>
            </w:r>
          </w:p>
        </w:tc>
        <w:tc>
          <w:tcPr>
            <w:tcW w:w="6586" w:type="dxa"/>
            <w:vAlign w:val="center"/>
          </w:tcPr>
          <w:p w14:paraId="7CEE06C3" w14:textId="3B969522" w:rsidR="00060411" w:rsidRPr="0057332F" w:rsidRDefault="00060411" w:rsidP="00060411">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評価のポイント</w:t>
            </w:r>
          </w:p>
        </w:tc>
        <w:tc>
          <w:tcPr>
            <w:tcW w:w="1212" w:type="dxa"/>
            <w:vAlign w:val="center"/>
          </w:tcPr>
          <w:p w14:paraId="40066EFD" w14:textId="29BAC395" w:rsidR="00060411" w:rsidRPr="0057332F" w:rsidRDefault="00060411" w:rsidP="00060411">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配点</w:t>
            </w:r>
          </w:p>
        </w:tc>
      </w:tr>
      <w:tr w:rsidR="00060411" w:rsidRPr="0057332F" w14:paraId="1272F308" w14:textId="77777777" w:rsidTr="7513D25B">
        <w:tc>
          <w:tcPr>
            <w:tcW w:w="0" w:type="auto"/>
            <w:vAlign w:val="center"/>
          </w:tcPr>
          <w:p w14:paraId="331AE990" w14:textId="5FEAC64F" w:rsidR="00060411" w:rsidRPr="0057332F" w:rsidRDefault="00060411" w:rsidP="00060411">
            <w:pPr>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 xml:space="preserve">１　</w:t>
            </w:r>
            <w:r w:rsidR="00B30A1A">
              <w:rPr>
                <w:rFonts w:ascii="ＭＳ ゴシック" w:eastAsia="ＭＳ ゴシック" w:hAnsi="ＭＳ ゴシック" w:hint="eastAsia"/>
                <w:color w:val="000000" w:themeColor="text1"/>
                <w:szCs w:val="21"/>
              </w:rPr>
              <w:t>基本事項</w:t>
            </w:r>
          </w:p>
        </w:tc>
        <w:tc>
          <w:tcPr>
            <w:tcW w:w="6586" w:type="dxa"/>
            <w:vAlign w:val="center"/>
          </w:tcPr>
          <w:p w14:paraId="414FD451" w14:textId="7B744C0F" w:rsidR="005E25FB" w:rsidRDefault="005E25FB" w:rsidP="00060411">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責任者・担当者の役割が明確であるか。</w:t>
            </w:r>
          </w:p>
          <w:p w14:paraId="3B792E6A" w14:textId="36FDCA8A" w:rsidR="00060411" w:rsidRPr="0057332F" w:rsidRDefault="00060411" w:rsidP="00060411">
            <w:pPr>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〇　業務を確実に実施できるスケジュールとなっているか</w:t>
            </w:r>
            <w:r w:rsidR="001515F7" w:rsidRPr="0057332F">
              <w:rPr>
                <w:rFonts w:ascii="ＭＳ ゴシック" w:eastAsia="ＭＳ ゴシック" w:hAnsi="ＭＳ ゴシック" w:hint="eastAsia"/>
                <w:color w:val="000000" w:themeColor="text1"/>
                <w:szCs w:val="21"/>
              </w:rPr>
              <w:t>。</w:t>
            </w:r>
          </w:p>
          <w:p w14:paraId="0A03791F" w14:textId="0A9CE016" w:rsidR="00DA59B9" w:rsidRPr="0057332F" w:rsidRDefault="00060411" w:rsidP="007F29BC">
            <w:pPr>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〇　業務を円滑に運営できる人員配置・役割分担・組織体制となっているか</w:t>
            </w:r>
            <w:r w:rsidR="001515F7" w:rsidRPr="0057332F">
              <w:rPr>
                <w:rFonts w:ascii="ＭＳ ゴシック" w:eastAsia="ＭＳ ゴシック" w:hAnsi="ＭＳ ゴシック" w:hint="eastAsia"/>
                <w:color w:val="000000" w:themeColor="text1"/>
                <w:szCs w:val="21"/>
              </w:rPr>
              <w:t>。</w:t>
            </w:r>
          </w:p>
        </w:tc>
        <w:tc>
          <w:tcPr>
            <w:tcW w:w="1212" w:type="dxa"/>
            <w:vAlign w:val="center"/>
          </w:tcPr>
          <w:p w14:paraId="1A985A64" w14:textId="0EB8AC1B" w:rsidR="00060411" w:rsidRPr="0057332F" w:rsidRDefault="00370077" w:rsidP="00060411">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10</w:t>
            </w:r>
            <w:r w:rsidR="00060411" w:rsidRPr="0057332F">
              <w:rPr>
                <w:rFonts w:ascii="ＭＳ ゴシック" w:eastAsia="ＭＳ ゴシック" w:hAnsi="ＭＳ ゴシック"/>
                <w:color w:val="000000" w:themeColor="text1"/>
                <w:szCs w:val="21"/>
              </w:rPr>
              <w:t>満点</w:t>
            </w:r>
          </w:p>
        </w:tc>
      </w:tr>
      <w:tr w:rsidR="00B902B3" w:rsidRPr="0057332F" w14:paraId="19D9E6B0" w14:textId="77777777" w:rsidTr="7513D25B">
        <w:tc>
          <w:tcPr>
            <w:tcW w:w="0" w:type="auto"/>
            <w:vAlign w:val="center"/>
          </w:tcPr>
          <w:p w14:paraId="095711F9" w14:textId="1C911E27" w:rsidR="00B902B3" w:rsidRPr="0057332F" w:rsidRDefault="00D14463" w:rsidP="00690151">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２</w:t>
            </w:r>
            <w:r w:rsidR="00B902B3" w:rsidRPr="0057332F">
              <w:rPr>
                <w:rFonts w:ascii="ＭＳ ゴシック" w:eastAsia="ＭＳ ゴシック" w:hAnsi="ＭＳ ゴシック" w:hint="eastAsia"/>
                <w:color w:val="000000" w:themeColor="text1"/>
                <w:szCs w:val="21"/>
              </w:rPr>
              <w:t xml:space="preserve">　</w:t>
            </w:r>
            <w:r w:rsidR="007F29BC">
              <w:rPr>
                <w:rFonts w:ascii="ＭＳ ゴシック" w:eastAsia="ＭＳ ゴシック" w:hAnsi="ＭＳ ゴシック" w:hint="eastAsia"/>
                <w:color w:val="000000" w:themeColor="text1"/>
                <w:szCs w:val="21"/>
              </w:rPr>
              <w:t>キャリア教育支援講座の実施</w:t>
            </w:r>
          </w:p>
        </w:tc>
        <w:tc>
          <w:tcPr>
            <w:tcW w:w="6586" w:type="dxa"/>
            <w:vAlign w:val="center"/>
          </w:tcPr>
          <w:p w14:paraId="6C593C2B" w14:textId="2DF0403A" w:rsidR="00B902B3" w:rsidRPr="009E083E" w:rsidRDefault="00B902B3" w:rsidP="009E083E">
            <w:pPr>
              <w:autoSpaceDE w:val="0"/>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〇　提案内容の実施方法は適切か（実施手法・実施回数・</w:t>
            </w:r>
            <w:r w:rsidR="009E083E">
              <w:rPr>
                <w:rFonts w:ascii="ＭＳ ゴシック" w:eastAsia="ＭＳ ゴシック" w:hAnsi="ＭＳ ゴシック" w:hint="eastAsia"/>
                <w:color w:val="000000" w:themeColor="text1"/>
                <w:szCs w:val="21"/>
              </w:rPr>
              <w:t>タイムテーブル</w:t>
            </w:r>
            <w:r w:rsidRPr="0057332F">
              <w:rPr>
                <w:rFonts w:ascii="ＭＳ ゴシック" w:eastAsia="ＭＳ ゴシック" w:hAnsi="ＭＳ ゴシック" w:hint="eastAsia"/>
                <w:color w:val="000000" w:themeColor="text1"/>
                <w:szCs w:val="21"/>
              </w:rPr>
              <w:t>等）</w:t>
            </w:r>
            <w:r w:rsidR="009E083E">
              <w:rPr>
                <w:rFonts w:ascii="ＭＳ ゴシック" w:eastAsia="ＭＳ ゴシック" w:hAnsi="ＭＳ ゴシック" w:hint="eastAsia"/>
                <w:color w:val="000000" w:themeColor="text1"/>
                <w:szCs w:val="21"/>
              </w:rPr>
              <w:t>。</w:t>
            </w:r>
          </w:p>
          <w:p w14:paraId="637A8E37" w14:textId="062253D4" w:rsidR="009E083E" w:rsidRDefault="009E083E" w:rsidP="00315625">
            <w:pPr>
              <w:autoSpaceDE w:val="0"/>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9E083E">
              <w:rPr>
                <w:rFonts w:ascii="ＭＳ ゴシック" w:eastAsia="ＭＳ ゴシック" w:hAnsi="ＭＳ ゴシック" w:hint="eastAsia"/>
                <w:color w:val="000000" w:themeColor="text1"/>
                <w:szCs w:val="21"/>
              </w:rPr>
              <w:t>講座が児童・生徒の興味を引き理解しやすい構成となっており、地元企業や経済情勢を効果的に伝えるための具体的な方法や工夫が盛り込まれているか。</w:t>
            </w:r>
          </w:p>
          <w:p w14:paraId="2C84E451" w14:textId="3D7242D4" w:rsidR="00315625" w:rsidRDefault="00B902B3" w:rsidP="00315625">
            <w:pPr>
              <w:autoSpaceDE w:val="0"/>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 xml:space="preserve">〇　</w:t>
            </w:r>
            <w:r w:rsidRPr="0057332F">
              <w:rPr>
                <w:rFonts w:ascii="ＭＳ ゴシック" w:eastAsia="ＭＳ ゴシック" w:hAnsi="ＭＳ ゴシック"/>
                <w:color w:val="000000" w:themeColor="text1"/>
                <w:szCs w:val="21"/>
              </w:rPr>
              <w:t>WEB配信において、安定した配信を確保するための方策を盛り込んでおり、効果的か。</w:t>
            </w:r>
          </w:p>
          <w:p w14:paraId="793109E7" w14:textId="2024EC19" w:rsidR="00B548F5" w:rsidRDefault="00B548F5" w:rsidP="00315625">
            <w:pPr>
              <w:autoSpaceDE w:val="0"/>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B548F5">
              <w:rPr>
                <w:rFonts w:ascii="ＭＳ ゴシック" w:eastAsia="ＭＳ ゴシック" w:hAnsi="ＭＳ ゴシック" w:hint="eastAsia"/>
                <w:color w:val="000000" w:themeColor="text1"/>
                <w:szCs w:val="21"/>
              </w:rPr>
              <w:t>想定参加者数が、合理的根拠に基づき示されているか</w:t>
            </w:r>
            <w:r w:rsidR="008228D5">
              <w:rPr>
                <w:rFonts w:ascii="ＭＳ ゴシック" w:eastAsia="ＭＳ ゴシック" w:hAnsi="ＭＳ ゴシック" w:hint="eastAsia"/>
                <w:color w:val="000000" w:themeColor="text1"/>
                <w:szCs w:val="21"/>
              </w:rPr>
              <w:t>。</w:t>
            </w:r>
          </w:p>
          <w:p w14:paraId="578D3682" w14:textId="2F6EA4BB" w:rsidR="00B548F5" w:rsidRDefault="00B548F5" w:rsidP="00315625">
            <w:pPr>
              <w:autoSpaceDE w:val="0"/>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B548F5">
              <w:rPr>
                <w:rFonts w:ascii="ＭＳ ゴシック" w:eastAsia="ＭＳ ゴシック" w:hAnsi="ＭＳ ゴシック" w:hint="eastAsia"/>
                <w:color w:val="000000" w:themeColor="text1"/>
                <w:szCs w:val="21"/>
              </w:rPr>
              <w:t>学校向け広報の方法が具体的で、効果的と判断できるか</w:t>
            </w:r>
            <w:r w:rsidR="008228D5">
              <w:rPr>
                <w:rFonts w:ascii="ＭＳ ゴシック" w:eastAsia="ＭＳ ゴシック" w:hAnsi="ＭＳ ゴシック" w:hint="eastAsia"/>
                <w:color w:val="000000" w:themeColor="text1"/>
                <w:szCs w:val="21"/>
              </w:rPr>
              <w:t>。</w:t>
            </w:r>
          </w:p>
          <w:p w14:paraId="36663F19" w14:textId="2E189EFF" w:rsidR="009E083E" w:rsidRPr="0057332F" w:rsidRDefault="009E083E" w:rsidP="009E083E">
            <w:pPr>
              <w:autoSpaceDE w:val="0"/>
              <w:snapToGrid w:val="0"/>
              <w:ind w:left="210" w:hangingChars="100" w:hanging="210"/>
              <w:rPr>
                <w:rFonts w:ascii="ＭＳ ゴシック" w:eastAsia="ＭＳ ゴシック" w:hAnsi="ＭＳ ゴシック"/>
                <w:color w:val="000000" w:themeColor="text1"/>
                <w:szCs w:val="21"/>
              </w:rPr>
            </w:pPr>
            <w:r w:rsidRPr="009E083E">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 xml:space="preserve">　</w:t>
            </w:r>
            <w:r w:rsidRPr="009E083E">
              <w:rPr>
                <w:rFonts w:ascii="ＭＳ ゴシック" w:eastAsia="ＭＳ ゴシック" w:hAnsi="ＭＳ ゴシック" w:hint="eastAsia"/>
                <w:color w:val="000000" w:themeColor="text1"/>
                <w:szCs w:val="21"/>
              </w:rPr>
              <w:t>登壇企業の選定にあたり</w:t>
            </w:r>
            <w:r w:rsidR="008228D5">
              <w:rPr>
                <w:rFonts w:ascii="ＭＳ ゴシック" w:eastAsia="ＭＳ ゴシック" w:hAnsi="ＭＳ ゴシック" w:hint="eastAsia"/>
                <w:color w:val="000000" w:themeColor="text1"/>
                <w:szCs w:val="21"/>
              </w:rPr>
              <w:t>、</w:t>
            </w:r>
            <w:r w:rsidRPr="009E083E">
              <w:rPr>
                <w:rFonts w:ascii="ＭＳ ゴシック" w:eastAsia="ＭＳ ゴシック" w:hAnsi="ＭＳ ゴシック" w:hint="eastAsia"/>
                <w:color w:val="000000" w:themeColor="text1"/>
                <w:szCs w:val="21"/>
              </w:rPr>
              <w:t>経済団体や民間企業との</w:t>
            </w:r>
            <w:r w:rsidR="008228D5">
              <w:rPr>
                <w:rFonts w:ascii="ＭＳ ゴシック" w:eastAsia="ＭＳ ゴシック" w:hAnsi="ＭＳ ゴシック" w:hint="eastAsia"/>
                <w:color w:val="000000" w:themeColor="text1"/>
                <w:szCs w:val="21"/>
              </w:rPr>
              <w:t>協力体制が確立されているか。</w:t>
            </w:r>
          </w:p>
        </w:tc>
        <w:tc>
          <w:tcPr>
            <w:tcW w:w="1212" w:type="dxa"/>
            <w:vAlign w:val="center"/>
          </w:tcPr>
          <w:p w14:paraId="0B8F7721" w14:textId="26DF459E" w:rsidR="00B902B3" w:rsidRPr="0057332F" w:rsidRDefault="00B1113C" w:rsidP="00690151">
            <w:pPr>
              <w:snapToGrid w:val="0"/>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25</w:t>
            </w:r>
            <w:r w:rsidR="00B902B3" w:rsidRPr="0057332F">
              <w:rPr>
                <w:rFonts w:ascii="ＭＳ ゴシック" w:eastAsia="ＭＳ ゴシック" w:hAnsi="ＭＳ ゴシック"/>
                <w:color w:val="000000" w:themeColor="text1"/>
                <w:szCs w:val="21"/>
              </w:rPr>
              <w:t>満点</w:t>
            </w:r>
          </w:p>
        </w:tc>
      </w:tr>
      <w:tr w:rsidR="00A30DE9" w:rsidRPr="0057332F" w14:paraId="0E04E2AC" w14:textId="77777777" w:rsidTr="7513D25B">
        <w:tc>
          <w:tcPr>
            <w:tcW w:w="0" w:type="auto"/>
            <w:vAlign w:val="center"/>
          </w:tcPr>
          <w:p w14:paraId="0E01842B" w14:textId="1A367A48" w:rsidR="00A30DE9" w:rsidRPr="0057332F" w:rsidRDefault="00D14463" w:rsidP="00060411">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３</w:t>
            </w:r>
            <w:r w:rsidR="00A30DE9" w:rsidRPr="0057332F">
              <w:rPr>
                <w:rFonts w:ascii="ＭＳ ゴシック" w:eastAsia="ＭＳ ゴシック" w:hAnsi="ＭＳ ゴシック" w:hint="eastAsia"/>
                <w:color w:val="000000" w:themeColor="text1"/>
                <w:szCs w:val="21"/>
              </w:rPr>
              <w:t xml:space="preserve">　</w:t>
            </w:r>
            <w:r w:rsidR="005E25FB">
              <w:rPr>
                <w:rFonts w:ascii="ＭＳ ゴシック" w:eastAsia="ＭＳ ゴシック" w:hAnsi="ＭＳ ゴシック" w:hint="eastAsia"/>
                <w:color w:val="000000" w:themeColor="text1"/>
                <w:szCs w:val="21"/>
              </w:rPr>
              <w:t>半導体特別講座の実施</w:t>
            </w:r>
          </w:p>
        </w:tc>
        <w:tc>
          <w:tcPr>
            <w:tcW w:w="6586" w:type="dxa"/>
            <w:vAlign w:val="center"/>
          </w:tcPr>
          <w:p w14:paraId="1008F0F1" w14:textId="77777777" w:rsidR="009E083E" w:rsidRDefault="00A30DE9" w:rsidP="00B548F5">
            <w:pPr>
              <w:snapToGrid w:val="0"/>
              <w:ind w:left="210" w:hangingChars="100" w:hanging="210"/>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〇</w:t>
            </w:r>
            <w:r w:rsidR="00B30A1A">
              <w:rPr>
                <w:rFonts w:ascii="ＭＳ ゴシック" w:eastAsia="ＭＳ ゴシック" w:hAnsi="ＭＳ ゴシック" w:hint="eastAsia"/>
                <w:color w:val="000000" w:themeColor="text1"/>
                <w:szCs w:val="21"/>
              </w:rPr>
              <w:t xml:space="preserve">　</w:t>
            </w:r>
            <w:r w:rsidR="009E083E" w:rsidRPr="009E083E">
              <w:rPr>
                <w:rFonts w:ascii="ＭＳ ゴシック" w:eastAsia="ＭＳ ゴシック" w:hAnsi="ＭＳ ゴシック" w:hint="eastAsia"/>
                <w:color w:val="000000" w:themeColor="text1"/>
                <w:szCs w:val="21"/>
              </w:rPr>
              <w:t>講座が児童・生徒の興味を引きやすいよう、半導体に関する身近な例や体験的要素が効果的に取り入れられているか、また、その工夫が学習効果の向上に寄与する内容となっているか。</w:t>
            </w:r>
          </w:p>
          <w:p w14:paraId="6B38296E" w14:textId="05631272" w:rsidR="00B30A1A" w:rsidRPr="00B30A1A" w:rsidRDefault="00B548F5" w:rsidP="00B548F5">
            <w:pPr>
              <w:snapToGrid w:val="0"/>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Cs w:val="21"/>
              </w:rPr>
              <w:t xml:space="preserve">〇　</w:t>
            </w:r>
            <w:r w:rsidR="008228D5">
              <w:rPr>
                <w:rFonts w:ascii="ＭＳ ゴシック" w:eastAsia="ＭＳ ゴシック" w:hAnsi="ＭＳ ゴシック" w:hint="eastAsia"/>
                <w:color w:val="000000" w:themeColor="text1"/>
                <w:szCs w:val="21"/>
              </w:rPr>
              <w:t>学校向け広報の方法が具体的で、効果的と判断できるか。</w:t>
            </w:r>
          </w:p>
        </w:tc>
        <w:tc>
          <w:tcPr>
            <w:tcW w:w="1212" w:type="dxa"/>
            <w:vAlign w:val="center"/>
          </w:tcPr>
          <w:p w14:paraId="649A498F" w14:textId="6A9BBB82" w:rsidR="00A30DE9" w:rsidRDefault="00B1113C" w:rsidP="00060411">
            <w:pPr>
              <w:snapToGrid w:val="0"/>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w:t>
            </w:r>
            <w:r w:rsidR="00EE1AA2">
              <w:rPr>
                <w:rFonts w:ascii="ＭＳ ゴシック" w:eastAsia="ＭＳ ゴシック" w:hAnsi="ＭＳ ゴシック" w:hint="eastAsia"/>
                <w:color w:val="000000" w:themeColor="text1"/>
                <w:szCs w:val="21"/>
              </w:rPr>
              <w:t>5</w:t>
            </w:r>
            <w:r w:rsidR="00A30DE9">
              <w:rPr>
                <w:rFonts w:ascii="ＭＳ ゴシック" w:eastAsia="ＭＳ ゴシック" w:hAnsi="ＭＳ ゴシック" w:hint="eastAsia"/>
                <w:color w:val="000000" w:themeColor="text1"/>
                <w:szCs w:val="21"/>
              </w:rPr>
              <w:t>満点</w:t>
            </w:r>
          </w:p>
        </w:tc>
      </w:tr>
      <w:tr w:rsidR="008228D5" w:rsidRPr="0057332F" w14:paraId="245D5EB6" w14:textId="77777777" w:rsidTr="7513D25B">
        <w:trPr>
          <w:trHeight w:val="1146"/>
        </w:trPr>
        <w:tc>
          <w:tcPr>
            <w:tcW w:w="0" w:type="auto"/>
            <w:vAlign w:val="center"/>
          </w:tcPr>
          <w:p w14:paraId="55F92694" w14:textId="10CD5E9B" w:rsidR="008228D5" w:rsidRDefault="008228D5" w:rsidP="00060411">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４　各講座の動画制作</w:t>
            </w:r>
          </w:p>
        </w:tc>
        <w:tc>
          <w:tcPr>
            <w:tcW w:w="6586" w:type="dxa"/>
            <w:vAlign w:val="center"/>
          </w:tcPr>
          <w:p w14:paraId="69B99E49" w14:textId="7E60DD53" w:rsidR="00354133" w:rsidRPr="00354133" w:rsidRDefault="00354133" w:rsidP="00354133">
            <w:pPr>
              <w:adjustRightInd w:val="0"/>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354133">
              <w:rPr>
                <w:rFonts w:ascii="ＭＳ ゴシック" w:eastAsia="ＭＳ ゴシック" w:hAnsi="ＭＳ ゴシック" w:hint="eastAsia"/>
                <w:color w:val="000000" w:themeColor="text1"/>
                <w:szCs w:val="21"/>
              </w:rPr>
              <w:t>コンテンツ数や委託期間終了後も活用できる納品形式など、仕様書で定める要件を満たしているか。</w:t>
            </w:r>
          </w:p>
          <w:p w14:paraId="10FA5214" w14:textId="7B9449E2" w:rsidR="00354133" w:rsidRPr="00354133" w:rsidRDefault="00354133" w:rsidP="00354133">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354133">
              <w:rPr>
                <w:rFonts w:ascii="ＭＳ ゴシック" w:eastAsia="ＭＳ ゴシック" w:hAnsi="ＭＳ ゴシック" w:hint="eastAsia"/>
                <w:color w:val="000000" w:themeColor="text1"/>
                <w:szCs w:val="21"/>
              </w:rPr>
              <w:t>撮影案（絵コンテ等）により完成形のイメージが明確に示されており、動画の構成や演出に児童・生徒が自主的に視聴したくなる工夫が施されているか。</w:t>
            </w:r>
          </w:p>
          <w:p w14:paraId="5249EE2E" w14:textId="200E4C77" w:rsidR="005F5667" w:rsidRPr="00E15F07" w:rsidRDefault="00354133" w:rsidP="00354133">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354133">
              <w:rPr>
                <w:rFonts w:ascii="ＭＳ ゴシック" w:eastAsia="ＭＳ ゴシック" w:hAnsi="ＭＳ ゴシック" w:hint="eastAsia"/>
                <w:color w:val="000000" w:themeColor="text1"/>
                <w:szCs w:val="21"/>
              </w:rPr>
              <w:t>制作した動画を広報や一般向けの発信に活用するための方策が適切かつ効果的に示されているか。</w:t>
            </w:r>
          </w:p>
        </w:tc>
        <w:tc>
          <w:tcPr>
            <w:tcW w:w="1212" w:type="dxa"/>
            <w:vAlign w:val="center"/>
          </w:tcPr>
          <w:p w14:paraId="7943428F" w14:textId="3D118BC2" w:rsidR="008228D5" w:rsidRDefault="00B1113C" w:rsidP="00060411">
            <w:pPr>
              <w:snapToGrid w:val="0"/>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25満点</w:t>
            </w:r>
          </w:p>
        </w:tc>
      </w:tr>
      <w:tr w:rsidR="00A30DE9" w:rsidRPr="0057332F" w14:paraId="27A17A59" w14:textId="77777777" w:rsidTr="7513D25B">
        <w:trPr>
          <w:trHeight w:val="1146"/>
        </w:trPr>
        <w:tc>
          <w:tcPr>
            <w:tcW w:w="0" w:type="auto"/>
            <w:vAlign w:val="center"/>
          </w:tcPr>
          <w:p w14:paraId="3AFABE6A" w14:textId="5681D442" w:rsidR="00A30DE9" w:rsidRPr="00E841BF" w:rsidRDefault="008228D5" w:rsidP="00060411">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５</w:t>
            </w:r>
            <w:r w:rsidR="00E841BF">
              <w:rPr>
                <w:rFonts w:ascii="ＭＳ ゴシック" w:eastAsia="ＭＳ ゴシック" w:hAnsi="ＭＳ ゴシック" w:hint="eastAsia"/>
                <w:color w:val="000000" w:themeColor="text1"/>
                <w:szCs w:val="21"/>
              </w:rPr>
              <w:t xml:space="preserve">　</w:t>
            </w:r>
            <w:r w:rsidR="00E841BF" w:rsidRPr="00E841BF">
              <w:rPr>
                <w:rFonts w:ascii="ＭＳ ゴシック" w:eastAsia="ＭＳ ゴシック" w:hAnsi="ＭＳ ゴシック" w:hint="eastAsia"/>
                <w:color w:val="000000" w:themeColor="text1"/>
                <w:szCs w:val="21"/>
              </w:rPr>
              <w:t>ファシリテーター</w:t>
            </w:r>
            <w:r w:rsidR="00E841BF">
              <w:rPr>
                <w:rFonts w:ascii="ＭＳ ゴシック" w:eastAsia="ＭＳ ゴシック" w:hAnsi="ＭＳ ゴシック" w:hint="eastAsia"/>
                <w:color w:val="000000" w:themeColor="text1"/>
                <w:szCs w:val="21"/>
              </w:rPr>
              <w:t>・講師</w:t>
            </w:r>
            <w:r w:rsidR="00E841BF" w:rsidRPr="00E841BF">
              <w:rPr>
                <w:rFonts w:ascii="ＭＳ ゴシック" w:eastAsia="ＭＳ ゴシック" w:hAnsi="ＭＳ ゴシック" w:hint="eastAsia"/>
                <w:color w:val="000000" w:themeColor="text1"/>
                <w:szCs w:val="21"/>
              </w:rPr>
              <w:t>の選定</w:t>
            </w:r>
          </w:p>
        </w:tc>
        <w:tc>
          <w:tcPr>
            <w:tcW w:w="6586" w:type="dxa"/>
            <w:vAlign w:val="center"/>
          </w:tcPr>
          <w:p w14:paraId="4830281C" w14:textId="5CAF889B" w:rsidR="00A30DE9" w:rsidRPr="00354133" w:rsidRDefault="00354133" w:rsidP="00B1113C">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E841BF" w:rsidRPr="00354133">
              <w:rPr>
                <w:rFonts w:ascii="ＭＳ ゴシック" w:eastAsia="ＭＳ ゴシック" w:hAnsi="ＭＳ ゴシック" w:hint="eastAsia"/>
                <w:color w:val="000000" w:themeColor="text1"/>
                <w:szCs w:val="21"/>
              </w:rPr>
              <w:t>講師やファシリテーターの実績が十分か。</w:t>
            </w:r>
          </w:p>
          <w:p w14:paraId="10B6BC1E" w14:textId="464C2FAA" w:rsidR="00B902B3" w:rsidRDefault="00354133" w:rsidP="00B1113C">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B902B3" w:rsidRPr="00354133">
              <w:rPr>
                <w:rFonts w:ascii="ＭＳ ゴシック" w:eastAsia="ＭＳ ゴシック" w:hAnsi="ＭＳ ゴシック" w:hint="eastAsia"/>
                <w:color w:val="000000" w:themeColor="text1"/>
                <w:szCs w:val="21"/>
              </w:rPr>
              <w:t>講座の出演者が必要な場合は、出演者像の記載があり、その出演者が効果的か。</w:t>
            </w:r>
          </w:p>
          <w:p w14:paraId="4067BF33" w14:textId="09166246" w:rsidR="00E841BF" w:rsidRPr="00B1113C" w:rsidRDefault="00B1113C" w:rsidP="00B1113C">
            <w:pPr>
              <w:snapToGrid w:val="0"/>
              <w:ind w:left="210" w:hangingChars="100" w:hanging="210"/>
              <w:rPr>
                <w:rFonts w:ascii="ＭＳ ゴシック" w:eastAsia="ＭＳ ゴシック" w:hAnsi="ＭＳ ゴシック"/>
                <w:color w:val="000000" w:themeColor="text1"/>
                <w:szCs w:val="21"/>
              </w:rPr>
            </w:pPr>
            <w:r w:rsidRPr="00B1113C">
              <w:rPr>
                <w:rFonts w:ascii="ＭＳ ゴシック" w:eastAsia="ＭＳ ゴシック" w:hAnsi="ＭＳ ゴシック" w:hint="eastAsia"/>
                <w:color w:val="000000" w:themeColor="text1"/>
                <w:szCs w:val="21"/>
              </w:rPr>
              <w:t>〇　出演者に対し資料の調製やデザインに対する支援が適切に行</w:t>
            </w:r>
            <w:r>
              <w:rPr>
                <w:rFonts w:ascii="ＭＳ ゴシック" w:eastAsia="ＭＳ ゴシック" w:hAnsi="ＭＳ ゴシック" w:hint="eastAsia"/>
                <w:color w:val="000000" w:themeColor="text1"/>
                <w:szCs w:val="21"/>
              </w:rPr>
              <w:t>われるか</w:t>
            </w:r>
            <w:r w:rsidRPr="00B1113C">
              <w:rPr>
                <w:rFonts w:ascii="ＭＳ ゴシック" w:eastAsia="ＭＳ ゴシック" w:hAnsi="ＭＳ ゴシック" w:hint="eastAsia"/>
                <w:color w:val="000000" w:themeColor="text1"/>
                <w:szCs w:val="21"/>
              </w:rPr>
              <w:t>。</w:t>
            </w:r>
          </w:p>
        </w:tc>
        <w:tc>
          <w:tcPr>
            <w:tcW w:w="1212" w:type="dxa"/>
            <w:vAlign w:val="center"/>
          </w:tcPr>
          <w:p w14:paraId="671EE76F" w14:textId="692785AA" w:rsidR="00A30DE9" w:rsidRPr="0057772F" w:rsidRDefault="00B1113C" w:rsidP="00060411">
            <w:pPr>
              <w:snapToGrid w:val="0"/>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w:t>
            </w:r>
            <w:r w:rsidR="00EE1AA2">
              <w:rPr>
                <w:rFonts w:ascii="ＭＳ ゴシック" w:eastAsia="ＭＳ ゴシック" w:hAnsi="ＭＳ ゴシック" w:hint="eastAsia"/>
                <w:color w:val="000000" w:themeColor="text1"/>
                <w:szCs w:val="21"/>
              </w:rPr>
              <w:t>5</w:t>
            </w:r>
            <w:r w:rsidR="00E841BF">
              <w:rPr>
                <w:rFonts w:ascii="ＭＳ ゴシック" w:eastAsia="ＭＳ ゴシック" w:hAnsi="ＭＳ ゴシック" w:hint="eastAsia"/>
                <w:color w:val="000000" w:themeColor="text1"/>
                <w:szCs w:val="21"/>
              </w:rPr>
              <w:t>満点</w:t>
            </w:r>
          </w:p>
        </w:tc>
      </w:tr>
      <w:tr w:rsidR="00A30DE9" w:rsidRPr="0057332F" w14:paraId="6223C03C" w14:textId="77777777" w:rsidTr="7513D25B">
        <w:tc>
          <w:tcPr>
            <w:tcW w:w="0" w:type="auto"/>
            <w:vAlign w:val="center"/>
          </w:tcPr>
          <w:p w14:paraId="1BF38829" w14:textId="79A26A3B" w:rsidR="00A30DE9" w:rsidRPr="00E841BF" w:rsidRDefault="008228D5" w:rsidP="00D14463">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６</w:t>
            </w:r>
            <w:r w:rsidR="00E841BF">
              <w:rPr>
                <w:rFonts w:ascii="ＭＳ ゴシック" w:eastAsia="ＭＳ ゴシック" w:hAnsi="ＭＳ ゴシック" w:hint="eastAsia"/>
                <w:color w:val="000000" w:themeColor="text1"/>
                <w:szCs w:val="21"/>
              </w:rPr>
              <w:t xml:space="preserve">　</w:t>
            </w:r>
            <w:r w:rsidR="00E841BF" w:rsidRPr="00E841BF">
              <w:rPr>
                <w:rFonts w:ascii="ＭＳ ゴシック" w:eastAsia="ＭＳ ゴシック" w:hAnsi="ＭＳ ゴシック" w:hint="eastAsia"/>
                <w:color w:val="000000" w:themeColor="text1"/>
                <w:szCs w:val="21"/>
              </w:rPr>
              <w:t>講座後のフォロー体制</w:t>
            </w:r>
          </w:p>
        </w:tc>
        <w:tc>
          <w:tcPr>
            <w:tcW w:w="6586" w:type="dxa"/>
            <w:vAlign w:val="center"/>
          </w:tcPr>
          <w:p w14:paraId="2737F2C6" w14:textId="21A9BB87" w:rsidR="00E841BF" w:rsidRPr="00354133" w:rsidRDefault="00354133" w:rsidP="00B1113C">
            <w:pPr>
              <w:snapToGrid w:val="0"/>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008228D5" w:rsidRPr="00354133">
              <w:rPr>
                <w:rFonts w:ascii="ＭＳ ゴシック" w:eastAsia="ＭＳ ゴシック" w:hAnsi="ＭＳ ゴシック" w:hint="eastAsia"/>
                <w:color w:val="000000" w:themeColor="text1"/>
                <w:szCs w:val="21"/>
              </w:rPr>
              <w:t>各</w:t>
            </w:r>
            <w:r w:rsidR="00E841BF" w:rsidRPr="00354133">
              <w:rPr>
                <w:rFonts w:ascii="ＭＳ ゴシック" w:eastAsia="ＭＳ ゴシック" w:hAnsi="ＭＳ ゴシック" w:hint="eastAsia"/>
                <w:color w:val="000000" w:themeColor="text1"/>
                <w:szCs w:val="21"/>
              </w:rPr>
              <w:t>講座実施後においても、学校でのキャリア教育の材料として利活用できる企画</w:t>
            </w:r>
            <w:r w:rsidR="00B902B3" w:rsidRPr="00354133">
              <w:rPr>
                <w:rFonts w:ascii="ＭＳ ゴシック" w:eastAsia="ＭＳ ゴシック" w:hAnsi="ＭＳ ゴシック" w:hint="eastAsia"/>
                <w:color w:val="000000" w:themeColor="text1"/>
                <w:szCs w:val="21"/>
              </w:rPr>
              <w:t>と</w:t>
            </w:r>
            <w:r w:rsidR="00E841BF" w:rsidRPr="00354133">
              <w:rPr>
                <w:rFonts w:ascii="ＭＳ ゴシック" w:eastAsia="ＭＳ ゴシック" w:hAnsi="ＭＳ ゴシック" w:hint="eastAsia"/>
                <w:color w:val="000000" w:themeColor="text1"/>
                <w:szCs w:val="21"/>
              </w:rPr>
              <w:t>し、利活用の具体的方法や学校での活用促進の方策が提示されているか</w:t>
            </w:r>
          </w:p>
          <w:p w14:paraId="0F26B6EA" w14:textId="73D1F555" w:rsidR="00A30DE9" w:rsidRPr="00354133" w:rsidRDefault="00A30DE9" w:rsidP="00B1113C">
            <w:pPr>
              <w:snapToGrid w:val="0"/>
              <w:ind w:left="210" w:hangingChars="100" w:hanging="210"/>
              <w:rPr>
                <w:rFonts w:ascii="ＭＳ ゴシック" w:eastAsia="ＭＳ ゴシック" w:hAnsi="ＭＳ ゴシック"/>
                <w:color w:val="000000" w:themeColor="text1"/>
              </w:rPr>
            </w:pPr>
            <w:r w:rsidRPr="00354133">
              <w:rPr>
                <w:rFonts w:ascii="ＭＳ ゴシック" w:eastAsia="ＭＳ ゴシック" w:hAnsi="ＭＳ ゴシック"/>
                <w:color w:val="000000" w:themeColor="text1"/>
              </w:rPr>
              <w:t xml:space="preserve">〇　</w:t>
            </w:r>
            <w:r w:rsidR="00E841BF" w:rsidRPr="00354133">
              <w:rPr>
                <w:rFonts w:ascii="ＭＳ ゴシック" w:eastAsia="ＭＳ ゴシック" w:hAnsi="ＭＳ ゴシック"/>
                <w:color w:val="000000" w:themeColor="text1"/>
              </w:rPr>
              <w:t>児童・生徒が講座後も</w:t>
            </w:r>
            <w:r w:rsidR="00354133" w:rsidRPr="00354133">
              <w:rPr>
                <w:rFonts w:ascii="ＭＳ ゴシック" w:eastAsia="ＭＳ ゴシック" w:hAnsi="ＭＳ ゴシック" w:hint="eastAsia"/>
                <w:color w:val="000000" w:themeColor="text1"/>
              </w:rPr>
              <w:t>地場企業</w:t>
            </w:r>
            <w:r w:rsidR="00E841BF" w:rsidRPr="00354133">
              <w:rPr>
                <w:rFonts w:ascii="ＭＳ ゴシック" w:eastAsia="ＭＳ ゴシック" w:hAnsi="ＭＳ ゴシック"/>
                <w:color w:val="000000" w:themeColor="text1"/>
              </w:rPr>
              <w:t>や社会状況について学び続けるための具体的な支援策が含まれているか。</w:t>
            </w:r>
          </w:p>
        </w:tc>
        <w:tc>
          <w:tcPr>
            <w:tcW w:w="1212" w:type="dxa"/>
            <w:vAlign w:val="center"/>
          </w:tcPr>
          <w:p w14:paraId="3478B1DC" w14:textId="389C1743" w:rsidR="00A30DE9" w:rsidRPr="003E13D1" w:rsidRDefault="00A30DE9" w:rsidP="00060411">
            <w:pPr>
              <w:snapToGrid w:val="0"/>
              <w:jc w:val="center"/>
              <w:rPr>
                <w:rFonts w:ascii="ＭＳ ゴシック" w:eastAsia="ＭＳ ゴシック" w:hAnsi="ＭＳ ゴシック"/>
                <w:color w:val="000000" w:themeColor="text1"/>
                <w:szCs w:val="21"/>
              </w:rPr>
            </w:pPr>
            <w:r w:rsidRPr="003E13D1">
              <w:rPr>
                <w:rFonts w:ascii="ＭＳ ゴシック" w:eastAsia="ＭＳ ゴシック" w:hAnsi="ＭＳ ゴシック"/>
                <w:color w:val="000000" w:themeColor="text1"/>
                <w:szCs w:val="21"/>
              </w:rPr>
              <w:t>10</w:t>
            </w:r>
            <w:r w:rsidRPr="003E13D1">
              <w:rPr>
                <w:rFonts w:ascii="ＭＳ ゴシック" w:eastAsia="ＭＳ ゴシック" w:hAnsi="ＭＳ ゴシック" w:hint="eastAsia"/>
                <w:color w:val="000000" w:themeColor="text1"/>
                <w:szCs w:val="21"/>
              </w:rPr>
              <w:t>満点</w:t>
            </w:r>
          </w:p>
        </w:tc>
      </w:tr>
      <w:tr w:rsidR="004F2DD2" w:rsidRPr="0057332F" w14:paraId="568F7BE0" w14:textId="77777777" w:rsidTr="004F2DD2">
        <w:trPr>
          <w:trHeight w:val="539"/>
        </w:trPr>
        <w:tc>
          <w:tcPr>
            <w:tcW w:w="0" w:type="auto"/>
            <w:tcBorders>
              <w:left w:val="nil"/>
              <w:bottom w:val="nil"/>
              <w:right w:val="single" w:sz="4" w:space="0" w:color="auto"/>
            </w:tcBorders>
          </w:tcPr>
          <w:p w14:paraId="17489AA3" w14:textId="77777777" w:rsidR="004F2DD2" w:rsidRPr="0057332F" w:rsidRDefault="004F2DD2" w:rsidP="00B902B3">
            <w:pPr>
              <w:snapToGrid w:val="0"/>
              <w:rPr>
                <w:rFonts w:ascii="ＭＳ ゴシック" w:eastAsia="ＭＳ ゴシック" w:hAnsi="ＭＳ ゴシック"/>
                <w:color w:val="000000" w:themeColor="text1"/>
                <w:szCs w:val="21"/>
              </w:rPr>
            </w:pPr>
          </w:p>
        </w:tc>
        <w:tc>
          <w:tcPr>
            <w:tcW w:w="6586" w:type="dxa"/>
            <w:tcBorders>
              <w:left w:val="single" w:sz="4" w:space="0" w:color="auto"/>
              <w:bottom w:val="single" w:sz="4" w:space="0" w:color="auto"/>
            </w:tcBorders>
            <w:vAlign w:val="center"/>
          </w:tcPr>
          <w:p w14:paraId="463B9240" w14:textId="6E1B97E8" w:rsidR="004F2DD2" w:rsidRPr="0057332F" w:rsidRDefault="004F2DD2" w:rsidP="004F2DD2">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hint="eastAsia"/>
                <w:color w:val="000000" w:themeColor="text1"/>
                <w:szCs w:val="21"/>
              </w:rPr>
              <w:t>合計</w:t>
            </w:r>
          </w:p>
        </w:tc>
        <w:tc>
          <w:tcPr>
            <w:tcW w:w="1212" w:type="dxa"/>
            <w:vAlign w:val="center"/>
          </w:tcPr>
          <w:p w14:paraId="76668880" w14:textId="5B42C44E" w:rsidR="004F2DD2" w:rsidRPr="0057332F" w:rsidRDefault="004F2DD2" w:rsidP="00B902B3">
            <w:pPr>
              <w:snapToGrid w:val="0"/>
              <w:jc w:val="center"/>
              <w:rPr>
                <w:rFonts w:ascii="ＭＳ ゴシック" w:eastAsia="ＭＳ ゴシック" w:hAnsi="ＭＳ ゴシック"/>
                <w:color w:val="000000" w:themeColor="text1"/>
                <w:szCs w:val="21"/>
              </w:rPr>
            </w:pPr>
            <w:r w:rsidRPr="0057332F">
              <w:rPr>
                <w:rFonts w:ascii="ＭＳ ゴシック" w:eastAsia="ＭＳ ゴシック" w:hAnsi="ＭＳ ゴシック"/>
                <w:color w:val="000000" w:themeColor="text1"/>
                <w:szCs w:val="21"/>
              </w:rPr>
              <w:t>100満点</w:t>
            </w:r>
          </w:p>
        </w:tc>
      </w:tr>
    </w:tbl>
    <w:p w14:paraId="40DAC1F7" w14:textId="77777777" w:rsidR="00CE6399" w:rsidRDefault="00CE6399" w:rsidP="00BB5B16">
      <w:pPr>
        <w:spacing w:line="360" w:lineRule="auto"/>
        <w:rPr>
          <w:rFonts w:ascii="ＭＳ ゴシック" w:eastAsia="ＭＳ ゴシック" w:hAnsi="ＭＳ ゴシック"/>
          <w:color w:val="000000" w:themeColor="text1"/>
          <w:sz w:val="22"/>
          <w:szCs w:val="22"/>
        </w:rPr>
      </w:pPr>
    </w:p>
    <w:p w14:paraId="110AE39C" w14:textId="5323D260" w:rsidR="0001669A" w:rsidRPr="00303F12" w:rsidRDefault="0001669A" w:rsidP="00BB5B16">
      <w:pPr>
        <w:spacing w:line="360" w:lineRule="auto"/>
        <w:rPr>
          <w:rFonts w:ascii="ＭＳ ゴシック" w:eastAsia="ＭＳ ゴシック" w:hAnsi="ＭＳ ゴシック"/>
          <w:color w:val="000000" w:themeColor="text1"/>
          <w:sz w:val="22"/>
          <w:szCs w:val="22"/>
        </w:rPr>
      </w:pPr>
      <w:r w:rsidRPr="00303F12">
        <w:rPr>
          <w:rFonts w:ascii="ＭＳ ゴシック" w:eastAsia="ＭＳ ゴシック" w:hAnsi="ＭＳ ゴシック" w:hint="eastAsia"/>
          <w:color w:val="000000" w:themeColor="text1"/>
          <w:sz w:val="22"/>
          <w:szCs w:val="22"/>
        </w:rPr>
        <w:t>【評価基準】</w:t>
      </w:r>
    </w:p>
    <w:p w14:paraId="69CA8FB7" w14:textId="2D8E9007" w:rsidR="0001669A" w:rsidRPr="00303F12" w:rsidRDefault="00ED2244" w:rsidP="000557D4">
      <w:pPr>
        <w:ind w:firstLineChars="100" w:firstLine="220"/>
        <w:rPr>
          <w:rFonts w:ascii="ＭＳ ゴシック" w:eastAsia="ＭＳ ゴシック" w:hAnsi="ＭＳ ゴシック"/>
          <w:sz w:val="22"/>
          <w:szCs w:val="22"/>
        </w:rPr>
      </w:pPr>
      <w:r w:rsidRPr="6724AA7F">
        <w:rPr>
          <w:rFonts w:ascii="ＭＳ ゴシック" w:eastAsia="ＭＳ ゴシック" w:hAnsi="ＭＳ ゴシック"/>
          <w:sz w:val="22"/>
          <w:szCs w:val="22"/>
        </w:rPr>
        <w:t>審査</w:t>
      </w:r>
      <w:r w:rsidR="00BB5B16" w:rsidRPr="6724AA7F">
        <w:rPr>
          <w:rFonts w:ascii="ＭＳ ゴシック" w:eastAsia="ＭＳ ゴシック" w:hAnsi="ＭＳ ゴシック"/>
          <w:sz w:val="22"/>
          <w:szCs w:val="22"/>
        </w:rPr>
        <w:t>項目１</w:t>
      </w:r>
      <w:r w:rsidR="00514118" w:rsidRPr="6724AA7F">
        <w:rPr>
          <w:rFonts w:ascii="ＭＳ ゴシック" w:eastAsia="ＭＳ ゴシック" w:hAnsi="ＭＳ ゴシック"/>
          <w:sz w:val="22"/>
          <w:szCs w:val="22"/>
        </w:rPr>
        <w:t>～</w:t>
      </w:r>
      <w:r w:rsidR="664D1806" w:rsidRPr="6724AA7F">
        <w:rPr>
          <w:rFonts w:ascii="ＭＳ ゴシック" w:eastAsia="ＭＳ ゴシック" w:hAnsi="ＭＳ ゴシック"/>
          <w:sz w:val="22"/>
          <w:szCs w:val="22"/>
        </w:rPr>
        <w:t>７</w:t>
      </w:r>
      <w:r w:rsidR="0001669A" w:rsidRPr="6724AA7F">
        <w:rPr>
          <w:rFonts w:ascii="ＭＳ ゴシック" w:eastAsia="ＭＳ ゴシック" w:hAnsi="ＭＳ ゴシック"/>
          <w:sz w:val="22"/>
          <w:szCs w:val="22"/>
        </w:rPr>
        <w:t>について</w:t>
      </w:r>
      <w:r w:rsidR="006117D1" w:rsidRPr="6724AA7F">
        <w:rPr>
          <w:rFonts w:ascii="ＭＳ ゴシック" w:eastAsia="ＭＳ ゴシック" w:hAnsi="ＭＳ ゴシック"/>
          <w:sz w:val="22"/>
          <w:szCs w:val="22"/>
        </w:rPr>
        <w:t>（各</w:t>
      </w:r>
      <w:r w:rsidR="00F24767" w:rsidRPr="6724AA7F">
        <w:rPr>
          <w:rFonts w:ascii="ＭＳ ゴシック" w:eastAsia="ＭＳ ゴシック" w:hAnsi="ＭＳ ゴシック"/>
          <w:sz w:val="22"/>
          <w:szCs w:val="22"/>
        </w:rPr>
        <w:t>審査員</w:t>
      </w:r>
      <w:r w:rsidR="006117D1" w:rsidRPr="6724AA7F">
        <w:rPr>
          <w:rFonts w:ascii="ＭＳ ゴシック" w:eastAsia="ＭＳ ゴシック" w:hAnsi="ＭＳ ゴシック"/>
          <w:sz w:val="22"/>
          <w:szCs w:val="22"/>
        </w:rPr>
        <w:t>が直接採点）</w:t>
      </w:r>
    </w:p>
    <w:tbl>
      <w:tblPr>
        <w:tblW w:w="5000" w:type="pct"/>
        <w:tblCellMar>
          <w:left w:w="0" w:type="dxa"/>
          <w:right w:w="0" w:type="dxa"/>
        </w:tblCellMar>
        <w:tblLook w:val="0000" w:firstRow="0" w:lastRow="0" w:firstColumn="0" w:lastColumn="0" w:noHBand="0" w:noVBand="0"/>
      </w:tblPr>
      <w:tblGrid>
        <w:gridCol w:w="3083"/>
        <w:gridCol w:w="2259"/>
        <w:gridCol w:w="2257"/>
        <w:gridCol w:w="2255"/>
      </w:tblGrid>
      <w:tr w:rsidR="00EE1AA2" w:rsidRPr="00C45D1C" w14:paraId="0640A07B" w14:textId="7D095C52" w:rsidTr="00EE1AA2">
        <w:trPr>
          <w:trHeight w:val="463"/>
        </w:trPr>
        <w:tc>
          <w:tcPr>
            <w:tcW w:w="1565" w:type="pct"/>
            <w:tcBorders>
              <w:top w:val="single" w:sz="4" w:space="0" w:color="auto"/>
              <w:left w:val="single" w:sz="4" w:space="0" w:color="auto"/>
              <w:bottom w:val="single" w:sz="4" w:space="0" w:color="auto"/>
              <w:right w:val="single" w:sz="4" w:space="0" w:color="auto"/>
            </w:tcBorders>
            <w:noWrap/>
            <w:vAlign w:val="center"/>
          </w:tcPr>
          <w:p w14:paraId="1AF85A97" w14:textId="77777777" w:rsidR="00EE1AA2" w:rsidRPr="00303F12" w:rsidRDefault="00EE1AA2" w:rsidP="00EE1AA2">
            <w:pPr>
              <w:jc w:val="center"/>
              <w:rPr>
                <w:rFonts w:ascii="ＭＳ ゴシック" w:eastAsia="ＭＳ ゴシック" w:hAnsi="ＭＳ ゴシック"/>
                <w:sz w:val="22"/>
                <w:szCs w:val="22"/>
              </w:rPr>
            </w:pPr>
          </w:p>
        </w:tc>
        <w:tc>
          <w:tcPr>
            <w:tcW w:w="1146" w:type="pct"/>
            <w:tcBorders>
              <w:top w:val="single" w:sz="4" w:space="0" w:color="auto"/>
              <w:left w:val="nil"/>
              <w:bottom w:val="single" w:sz="4" w:space="0" w:color="auto"/>
              <w:right w:val="single" w:sz="4" w:space="0" w:color="auto"/>
            </w:tcBorders>
            <w:noWrap/>
            <w:vAlign w:val="center"/>
          </w:tcPr>
          <w:p w14:paraId="6558BFB6"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10</w:t>
            </w:r>
            <w:r w:rsidRPr="00303F12">
              <w:rPr>
                <w:rFonts w:ascii="ＭＳ ゴシック" w:eastAsia="ＭＳ ゴシック" w:hAnsi="ＭＳ ゴシック" w:hint="eastAsia"/>
                <w:sz w:val="22"/>
                <w:szCs w:val="22"/>
              </w:rPr>
              <w:t>点満点</w:t>
            </w:r>
          </w:p>
        </w:tc>
        <w:tc>
          <w:tcPr>
            <w:tcW w:w="1145" w:type="pct"/>
            <w:tcBorders>
              <w:top w:val="single" w:sz="4" w:space="0" w:color="auto"/>
              <w:left w:val="nil"/>
              <w:bottom w:val="single" w:sz="4" w:space="0" w:color="auto"/>
              <w:right w:val="nil"/>
            </w:tcBorders>
            <w:vAlign w:val="center"/>
          </w:tcPr>
          <w:p w14:paraId="1F81811C" w14:textId="58AD16A5" w:rsidR="00EE1AA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1</w:t>
            </w:r>
            <w:r>
              <w:rPr>
                <w:rFonts w:ascii="ＭＳ ゴシック" w:eastAsia="ＭＳ ゴシック" w:hAnsi="ＭＳ ゴシック" w:hint="eastAsia"/>
                <w:sz w:val="22"/>
                <w:szCs w:val="22"/>
              </w:rPr>
              <w:t>5</w:t>
            </w:r>
            <w:r w:rsidRPr="00303F12">
              <w:rPr>
                <w:rFonts w:ascii="ＭＳ ゴシック" w:eastAsia="ＭＳ ゴシック" w:hAnsi="ＭＳ ゴシック" w:hint="eastAsia"/>
                <w:sz w:val="22"/>
                <w:szCs w:val="22"/>
              </w:rPr>
              <w:t>点満点</w:t>
            </w:r>
          </w:p>
        </w:tc>
        <w:tc>
          <w:tcPr>
            <w:tcW w:w="1144" w:type="pct"/>
            <w:tcBorders>
              <w:top w:val="single" w:sz="4" w:space="0" w:color="auto"/>
              <w:left w:val="single" w:sz="4" w:space="0" w:color="auto"/>
              <w:bottom w:val="single" w:sz="4" w:space="0" w:color="auto"/>
              <w:right w:val="single" w:sz="4" w:space="0" w:color="auto"/>
            </w:tcBorders>
            <w:noWrap/>
            <w:vAlign w:val="center"/>
          </w:tcPr>
          <w:p w14:paraId="18BF843C" w14:textId="7B9FE5B0" w:rsidR="00EE1AA2" w:rsidRPr="00303F1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25</w:t>
            </w:r>
            <w:r w:rsidRPr="00303F12">
              <w:rPr>
                <w:rFonts w:ascii="ＭＳ ゴシック" w:eastAsia="ＭＳ ゴシック" w:hAnsi="ＭＳ ゴシック"/>
                <w:sz w:val="22"/>
                <w:szCs w:val="22"/>
              </w:rPr>
              <w:t>点満点</w:t>
            </w:r>
          </w:p>
        </w:tc>
      </w:tr>
      <w:tr w:rsidR="00EE1AA2" w:rsidRPr="00C45D1C" w14:paraId="10DE0EB1" w14:textId="6C9D6D1B" w:rsidTr="00EE1AA2">
        <w:trPr>
          <w:trHeight w:val="463"/>
        </w:trPr>
        <w:tc>
          <w:tcPr>
            <w:tcW w:w="1565" w:type="pct"/>
            <w:tcBorders>
              <w:top w:val="nil"/>
              <w:left w:val="single" w:sz="4" w:space="0" w:color="auto"/>
              <w:bottom w:val="single" w:sz="4" w:space="0" w:color="auto"/>
              <w:right w:val="single" w:sz="4" w:space="0" w:color="auto"/>
            </w:tcBorders>
            <w:noWrap/>
            <w:vAlign w:val="center"/>
          </w:tcPr>
          <w:p w14:paraId="78594860" w14:textId="77777777" w:rsidR="00EE1AA2" w:rsidRPr="00303F12" w:rsidRDefault="00EE1AA2" w:rsidP="00EE1AA2">
            <w:pPr>
              <w:rPr>
                <w:rFonts w:ascii="ＭＳ ゴシック" w:eastAsia="ＭＳ ゴシック" w:hAnsi="ＭＳ ゴシック"/>
                <w:sz w:val="22"/>
                <w:szCs w:val="22"/>
              </w:rPr>
            </w:pPr>
            <w:r w:rsidRPr="00303F12">
              <w:rPr>
                <w:rFonts w:ascii="ＭＳ ゴシック" w:eastAsia="ＭＳ ゴシック" w:hAnsi="ＭＳ ゴシック" w:hint="eastAsia"/>
                <w:sz w:val="22"/>
                <w:szCs w:val="22"/>
              </w:rPr>
              <w:t>きわめて優れている</w:t>
            </w:r>
          </w:p>
        </w:tc>
        <w:tc>
          <w:tcPr>
            <w:tcW w:w="1146" w:type="pct"/>
            <w:tcBorders>
              <w:top w:val="nil"/>
              <w:left w:val="nil"/>
              <w:bottom w:val="single" w:sz="4" w:space="0" w:color="auto"/>
              <w:right w:val="single" w:sz="4" w:space="0" w:color="auto"/>
            </w:tcBorders>
            <w:noWrap/>
            <w:vAlign w:val="center"/>
          </w:tcPr>
          <w:p w14:paraId="242D1911"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9～10</w:t>
            </w:r>
          </w:p>
        </w:tc>
        <w:tc>
          <w:tcPr>
            <w:tcW w:w="1145" w:type="pct"/>
            <w:tcBorders>
              <w:top w:val="single" w:sz="4" w:space="0" w:color="auto"/>
              <w:left w:val="nil"/>
              <w:bottom w:val="single" w:sz="4" w:space="0" w:color="auto"/>
              <w:right w:val="nil"/>
            </w:tcBorders>
            <w:vAlign w:val="center"/>
          </w:tcPr>
          <w:p w14:paraId="0D45C88B" w14:textId="23C3F917" w:rsidR="00EE1AA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13</w:t>
            </w:r>
            <w:r w:rsidRPr="00303F12">
              <w:rPr>
                <w:rFonts w:ascii="ＭＳ ゴシック" w:eastAsia="ＭＳ ゴシック" w:hAnsi="ＭＳ ゴシック"/>
                <w:sz w:val="22"/>
                <w:szCs w:val="22"/>
              </w:rPr>
              <w:t>～1</w:t>
            </w:r>
            <w:r>
              <w:rPr>
                <w:rFonts w:ascii="ＭＳ ゴシック" w:eastAsia="ＭＳ ゴシック" w:hAnsi="ＭＳ ゴシック" w:hint="eastAsia"/>
                <w:sz w:val="22"/>
                <w:szCs w:val="22"/>
              </w:rPr>
              <w:t>5</w:t>
            </w:r>
          </w:p>
        </w:tc>
        <w:tc>
          <w:tcPr>
            <w:tcW w:w="1144" w:type="pct"/>
            <w:tcBorders>
              <w:top w:val="nil"/>
              <w:left w:val="single" w:sz="4" w:space="0" w:color="auto"/>
              <w:bottom w:val="single" w:sz="4" w:space="0" w:color="auto"/>
              <w:right w:val="single" w:sz="4" w:space="0" w:color="auto"/>
            </w:tcBorders>
            <w:noWrap/>
            <w:vAlign w:val="center"/>
          </w:tcPr>
          <w:p w14:paraId="71276F19" w14:textId="462AFB9F" w:rsidR="00EE1AA2" w:rsidRPr="00303F1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21</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2</w:t>
            </w:r>
            <w:r w:rsidRPr="00303F12">
              <w:rPr>
                <w:rFonts w:ascii="ＭＳ ゴシック" w:eastAsia="ＭＳ ゴシック" w:hAnsi="ＭＳ ゴシック"/>
                <w:sz w:val="22"/>
                <w:szCs w:val="22"/>
              </w:rPr>
              <w:t>5</w:t>
            </w:r>
          </w:p>
        </w:tc>
      </w:tr>
      <w:tr w:rsidR="00EE1AA2" w:rsidRPr="00C45D1C" w14:paraId="7A75AA64" w14:textId="49851395" w:rsidTr="00EE1AA2">
        <w:trPr>
          <w:trHeight w:val="463"/>
        </w:trPr>
        <w:tc>
          <w:tcPr>
            <w:tcW w:w="1565" w:type="pct"/>
            <w:tcBorders>
              <w:top w:val="nil"/>
              <w:left w:val="single" w:sz="4" w:space="0" w:color="auto"/>
              <w:bottom w:val="single" w:sz="4" w:space="0" w:color="auto"/>
              <w:right w:val="single" w:sz="4" w:space="0" w:color="auto"/>
            </w:tcBorders>
            <w:noWrap/>
            <w:vAlign w:val="center"/>
          </w:tcPr>
          <w:p w14:paraId="31E6527A" w14:textId="77777777" w:rsidR="00EE1AA2" w:rsidRPr="00303F12" w:rsidRDefault="00EE1AA2" w:rsidP="00EE1AA2">
            <w:pPr>
              <w:rPr>
                <w:rFonts w:ascii="ＭＳ ゴシック" w:eastAsia="ＭＳ ゴシック" w:hAnsi="ＭＳ ゴシック"/>
                <w:sz w:val="22"/>
                <w:szCs w:val="22"/>
              </w:rPr>
            </w:pPr>
            <w:r w:rsidRPr="00303F12">
              <w:rPr>
                <w:rFonts w:ascii="ＭＳ ゴシック" w:eastAsia="ＭＳ ゴシック" w:hAnsi="ＭＳ ゴシック" w:hint="eastAsia"/>
                <w:sz w:val="22"/>
                <w:szCs w:val="22"/>
              </w:rPr>
              <w:t>優れている</w:t>
            </w:r>
          </w:p>
        </w:tc>
        <w:tc>
          <w:tcPr>
            <w:tcW w:w="1146" w:type="pct"/>
            <w:tcBorders>
              <w:top w:val="nil"/>
              <w:left w:val="nil"/>
              <w:bottom w:val="single" w:sz="4" w:space="0" w:color="auto"/>
              <w:right w:val="single" w:sz="4" w:space="0" w:color="auto"/>
            </w:tcBorders>
            <w:noWrap/>
            <w:vAlign w:val="center"/>
          </w:tcPr>
          <w:p w14:paraId="76EEFF2E"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7～8</w:t>
            </w:r>
          </w:p>
        </w:tc>
        <w:tc>
          <w:tcPr>
            <w:tcW w:w="1145" w:type="pct"/>
            <w:tcBorders>
              <w:top w:val="single" w:sz="4" w:space="0" w:color="auto"/>
              <w:left w:val="nil"/>
              <w:bottom w:val="single" w:sz="4" w:space="0" w:color="auto"/>
              <w:right w:val="nil"/>
            </w:tcBorders>
            <w:vAlign w:val="center"/>
          </w:tcPr>
          <w:p w14:paraId="1C0C9067" w14:textId="00C92386" w:rsidR="00EE1AA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12</w:t>
            </w:r>
          </w:p>
        </w:tc>
        <w:tc>
          <w:tcPr>
            <w:tcW w:w="1144" w:type="pct"/>
            <w:tcBorders>
              <w:top w:val="nil"/>
              <w:left w:val="single" w:sz="4" w:space="0" w:color="auto"/>
              <w:bottom w:val="single" w:sz="4" w:space="0" w:color="auto"/>
              <w:right w:val="single" w:sz="4" w:space="0" w:color="auto"/>
            </w:tcBorders>
            <w:noWrap/>
            <w:vAlign w:val="center"/>
          </w:tcPr>
          <w:p w14:paraId="49C089DC" w14:textId="00D3F5E4" w:rsidR="00EE1AA2" w:rsidRPr="00303F1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16</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20</w:t>
            </w:r>
          </w:p>
        </w:tc>
      </w:tr>
      <w:tr w:rsidR="00EE1AA2" w:rsidRPr="00C45D1C" w14:paraId="2B27F4C3" w14:textId="547807C8" w:rsidTr="00EE1AA2">
        <w:trPr>
          <w:trHeight w:val="463"/>
        </w:trPr>
        <w:tc>
          <w:tcPr>
            <w:tcW w:w="1565" w:type="pct"/>
            <w:tcBorders>
              <w:top w:val="nil"/>
              <w:left w:val="single" w:sz="4" w:space="0" w:color="auto"/>
              <w:bottom w:val="single" w:sz="4" w:space="0" w:color="auto"/>
              <w:right w:val="single" w:sz="4" w:space="0" w:color="auto"/>
            </w:tcBorders>
            <w:noWrap/>
            <w:vAlign w:val="center"/>
          </w:tcPr>
          <w:p w14:paraId="0F16A6A2" w14:textId="77777777" w:rsidR="00EE1AA2" w:rsidRPr="00303F12" w:rsidRDefault="00EE1AA2" w:rsidP="00EE1AA2">
            <w:pPr>
              <w:rPr>
                <w:rFonts w:ascii="ＭＳ ゴシック" w:eastAsia="ＭＳ ゴシック" w:hAnsi="ＭＳ ゴシック"/>
                <w:sz w:val="22"/>
                <w:szCs w:val="22"/>
              </w:rPr>
            </w:pPr>
            <w:r w:rsidRPr="00303F12">
              <w:rPr>
                <w:rFonts w:ascii="ＭＳ ゴシック" w:eastAsia="ＭＳ ゴシック" w:hAnsi="ＭＳ ゴシック" w:hint="eastAsia"/>
                <w:sz w:val="22"/>
                <w:szCs w:val="22"/>
              </w:rPr>
              <w:t>普通</w:t>
            </w:r>
          </w:p>
        </w:tc>
        <w:tc>
          <w:tcPr>
            <w:tcW w:w="1146" w:type="pct"/>
            <w:tcBorders>
              <w:top w:val="nil"/>
              <w:left w:val="nil"/>
              <w:bottom w:val="single" w:sz="4" w:space="0" w:color="auto"/>
              <w:right w:val="single" w:sz="4" w:space="0" w:color="auto"/>
            </w:tcBorders>
            <w:noWrap/>
            <w:vAlign w:val="center"/>
          </w:tcPr>
          <w:p w14:paraId="5F149A88"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5～6</w:t>
            </w:r>
          </w:p>
        </w:tc>
        <w:tc>
          <w:tcPr>
            <w:tcW w:w="1145" w:type="pct"/>
            <w:tcBorders>
              <w:top w:val="single" w:sz="4" w:space="0" w:color="auto"/>
              <w:left w:val="nil"/>
              <w:bottom w:val="single" w:sz="4" w:space="0" w:color="auto"/>
              <w:right w:val="nil"/>
            </w:tcBorders>
            <w:vAlign w:val="center"/>
          </w:tcPr>
          <w:p w14:paraId="6063AD0C" w14:textId="0606D6F5" w:rsidR="00EE1AA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7</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9</w:t>
            </w:r>
          </w:p>
        </w:tc>
        <w:tc>
          <w:tcPr>
            <w:tcW w:w="1144" w:type="pct"/>
            <w:tcBorders>
              <w:top w:val="nil"/>
              <w:left w:val="single" w:sz="4" w:space="0" w:color="auto"/>
              <w:bottom w:val="single" w:sz="4" w:space="0" w:color="auto"/>
              <w:right w:val="single" w:sz="4" w:space="0" w:color="auto"/>
            </w:tcBorders>
            <w:noWrap/>
            <w:vAlign w:val="center"/>
          </w:tcPr>
          <w:p w14:paraId="347943BA" w14:textId="5AB363CA" w:rsidR="00EE1AA2" w:rsidRPr="00303F1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15</w:t>
            </w:r>
          </w:p>
        </w:tc>
      </w:tr>
      <w:tr w:rsidR="00EE1AA2" w:rsidRPr="00C45D1C" w14:paraId="3277D1BC" w14:textId="00FCF7E0" w:rsidTr="00EE1AA2">
        <w:trPr>
          <w:trHeight w:val="463"/>
        </w:trPr>
        <w:tc>
          <w:tcPr>
            <w:tcW w:w="1565" w:type="pct"/>
            <w:tcBorders>
              <w:top w:val="nil"/>
              <w:left w:val="single" w:sz="4" w:space="0" w:color="auto"/>
              <w:bottom w:val="single" w:sz="4" w:space="0" w:color="auto"/>
              <w:right w:val="single" w:sz="4" w:space="0" w:color="auto"/>
            </w:tcBorders>
            <w:noWrap/>
            <w:vAlign w:val="center"/>
          </w:tcPr>
          <w:p w14:paraId="36E5AD8A" w14:textId="77777777" w:rsidR="00EE1AA2" w:rsidRPr="00303F12" w:rsidRDefault="00EE1AA2" w:rsidP="00EE1AA2">
            <w:pPr>
              <w:rPr>
                <w:rFonts w:ascii="ＭＳ ゴシック" w:eastAsia="ＭＳ ゴシック" w:hAnsi="ＭＳ ゴシック"/>
                <w:sz w:val="22"/>
                <w:szCs w:val="22"/>
              </w:rPr>
            </w:pPr>
            <w:r w:rsidRPr="00303F12">
              <w:rPr>
                <w:rFonts w:ascii="ＭＳ ゴシック" w:eastAsia="ＭＳ ゴシック" w:hAnsi="ＭＳ ゴシック" w:hint="eastAsia"/>
                <w:sz w:val="22"/>
                <w:szCs w:val="22"/>
              </w:rPr>
              <w:t>やや劣る</w:t>
            </w:r>
          </w:p>
        </w:tc>
        <w:tc>
          <w:tcPr>
            <w:tcW w:w="1146" w:type="pct"/>
            <w:tcBorders>
              <w:top w:val="nil"/>
              <w:left w:val="nil"/>
              <w:bottom w:val="single" w:sz="4" w:space="0" w:color="auto"/>
              <w:right w:val="single" w:sz="4" w:space="0" w:color="auto"/>
            </w:tcBorders>
            <w:noWrap/>
            <w:vAlign w:val="center"/>
          </w:tcPr>
          <w:p w14:paraId="2C52FAD5"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3～4</w:t>
            </w:r>
          </w:p>
        </w:tc>
        <w:tc>
          <w:tcPr>
            <w:tcW w:w="1145" w:type="pct"/>
            <w:tcBorders>
              <w:top w:val="single" w:sz="4" w:space="0" w:color="auto"/>
              <w:left w:val="nil"/>
              <w:bottom w:val="single" w:sz="4" w:space="0" w:color="auto"/>
              <w:right w:val="nil"/>
            </w:tcBorders>
            <w:vAlign w:val="center"/>
          </w:tcPr>
          <w:p w14:paraId="774273F3" w14:textId="294BBA55" w:rsidR="00EE1AA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6</w:t>
            </w:r>
          </w:p>
        </w:tc>
        <w:tc>
          <w:tcPr>
            <w:tcW w:w="1144" w:type="pct"/>
            <w:tcBorders>
              <w:top w:val="nil"/>
              <w:left w:val="single" w:sz="4" w:space="0" w:color="auto"/>
              <w:bottom w:val="single" w:sz="4" w:space="0" w:color="auto"/>
              <w:right w:val="single" w:sz="4" w:space="0" w:color="auto"/>
            </w:tcBorders>
            <w:noWrap/>
            <w:vAlign w:val="center"/>
          </w:tcPr>
          <w:p w14:paraId="066D8444" w14:textId="6371C414" w:rsidR="00EE1AA2" w:rsidRPr="00303F12" w:rsidRDefault="00EE1AA2" w:rsidP="00EE1A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6</w:t>
            </w:r>
            <w:r w:rsidRPr="00303F12">
              <w:rPr>
                <w:rFonts w:ascii="ＭＳ ゴシック" w:eastAsia="ＭＳ ゴシック" w:hAnsi="ＭＳ ゴシック"/>
                <w:sz w:val="22"/>
                <w:szCs w:val="22"/>
              </w:rPr>
              <w:t>～</w:t>
            </w:r>
            <w:r>
              <w:rPr>
                <w:rFonts w:ascii="ＭＳ ゴシック" w:eastAsia="ＭＳ ゴシック" w:hAnsi="ＭＳ ゴシック" w:hint="eastAsia"/>
                <w:sz w:val="22"/>
                <w:szCs w:val="22"/>
              </w:rPr>
              <w:t>10</w:t>
            </w:r>
          </w:p>
        </w:tc>
      </w:tr>
      <w:tr w:rsidR="00EE1AA2" w:rsidRPr="00C45D1C" w14:paraId="63FA65A3" w14:textId="2CEA4A67" w:rsidTr="00EE1AA2">
        <w:trPr>
          <w:trHeight w:val="463"/>
        </w:trPr>
        <w:tc>
          <w:tcPr>
            <w:tcW w:w="1565" w:type="pct"/>
            <w:tcBorders>
              <w:top w:val="nil"/>
              <w:left w:val="single" w:sz="4" w:space="0" w:color="auto"/>
              <w:bottom w:val="single" w:sz="4" w:space="0" w:color="auto"/>
              <w:right w:val="single" w:sz="4" w:space="0" w:color="auto"/>
            </w:tcBorders>
            <w:noWrap/>
            <w:vAlign w:val="center"/>
          </w:tcPr>
          <w:p w14:paraId="39B5F981" w14:textId="77777777" w:rsidR="00EE1AA2" w:rsidRPr="00303F12" w:rsidRDefault="00EE1AA2" w:rsidP="00EE1AA2">
            <w:pPr>
              <w:rPr>
                <w:rFonts w:ascii="ＭＳ ゴシック" w:eastAsia="ＭＳ ゴシック" w:hAnsi="ＭＳ ゴシック"/>
                <w:sz w:val="22"/>
                <w:szCs w:val="22"/>
              </w:rPr>
            </w:pPr>
            <w:r w:rsidRPr="00303F12">
              <w:rPr>
                <w:rFonts w:ascii="ＭＳ ゴシック" w:eastAsia="ＭＳ ゴシック" w:hAnsi="ＭＳ ゴシック" w:hint="eastAsia"/>
                <w:sz w:val="22"/>
                <w:szCs w:val="22"/>
              </w:rPr>
              <w:t>劣る</w:t>
            </w:r>
          </w:p>
        </w:tc>
        <w:tc>
          <w:tcPr>
            <w:tcW w:w="1146" w:type="pct"/>
            <w:tcBorders>
              <w:top w:val="nil"/>
              <w:left w:val="nil"/>
              <w:bottom w:val="single" w:sz="4" w:space="0" w:color="auto"/>
              <w:right w:val="single" w:sz="4" w:space="0" w:color="auto"/>
            </w:tcBorders>
            <w:noWrap/>
            <w:vAlign w:val="center"/>
          </w:tcPr>
          <w:p w14:paraId="2DAF7310" w14:textId="77777777"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1～2</w:t>
            </w:r>
          </w:p>
        </w:tc>
        <w:tc>
          <w:tcPr>
            <w:tcW w:w="1145" w:type="pct"/>
            <w:tcBorders>
              <w:top w:val="single" w:sz="4" w:space="0" w:color="auto"/>
              <w:left w:val="nil"/>
              <w:bottom w:val="single" w:sz="4" w:space="0" w:color="auto"/>
              <w:right w:val="nil"/>
            </w:tcBorders>
            <w:vAlign w:val="center"/>
          </w:tcPr>
          <w:p w14:paraId="513289CF" w14:textId="55C74D15"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1～</w:t>
            </w:r>
            <w:r>
              <w:rPr>
                <w:rFonts w:ascii="ＭＳ ゴシック" w:eastAsia="ＭＳ ゴシック" w:hAnsi="ＭＳ ゴシック" w:hint="eastAsia"/>
                <w:sz w:val="22"/>
                <w:szCs w:val="22"/>
              </w:rPr>
              <w:t>3</w:t>
            </w:r>
          </w:p>
        </w:tc>
        <w:tc>
          <w:tcPr>
            <w:tcW w:w="1144" w:type="pct"/>
            <w:tcBorders>
              <w:top w:val="nil"/>
              <w:left w:val="single" w:sz="4" w:space="0" w:color="auto"/>
              <w:bottom w:val="single" w:sz="4" w:space="0" w:color="auto"/>
              <w:right w:val="single" w:sz="4" w:space="0" w:color="auto"/>
            </w:tcBorders>
            <w:noWrap/>
            <w:vAlign w:val="center"/>
          </w:tcPr>
          <w:p w14:paraId="3EDDF485" w14:textId="1851B382" w:rsidR="00EE1AA2" w:rsidRPr="00303F12" w:rsidRDefault="00EE1AA2" w:rsidP="00EE1AA2">
            <w:pPr>
              <w:jc w:val="center"/>
              <w:rPr>
                <w:rFonts w:ascii="ＭＳ ゴシック" w:eastAsia="ＭＳ ゴシック" w:hAnsi="ＭＳ ゴシック"/>
                <w:sz w:val="22"/>
                <w:szCs w:val="22"/>
              </w:rPr>
            </w:pPr>
            <w:r w:rsidRPr="00303F12">
              <w:rPr>
                <w:rFonts w:ascii="ＭＳ ゴシック" w:eastAsia="ＭＳ ゴシック" w:hAnsi="ＭＳ ゴシック"/>
                <w:sz w:val="22"/>
                <w:szCs w:val="22"/>
              </w:rPr>
              <w:t>1～</w:t>
            </w:r>
            <w:r>
              <w:rPr>
                <w:rFonts w:ascii="ＭＳ ゴシック" w:eastAsia="ＭＳ ゴシック" w:hAnsi="ＭＳ ゴシック" w:hint="eastAsia"/>
                <w:sz w:val="22"/>
                <w:szCs w:val="22"/>
              </w:rPr>
              <w:t>5</w:t>
            </w:r>
          </w:p>
        </w:tc>
      </w:tr>
    </w:tbl>
    <w:p w14:paraId="0A0FA8BF" w14:textId="40618579" w:rsidR="0001669A" w:rsidRPr="00303F12" w:rsidRDefault="0001669A" w:rsidP="00416D95">
      <w:pPr>
        <w:rPr>
          <w:rFonts w:ascii="ＭＳ ゴシック" w:eastAsia="ＭＳ ゴシック" w:hAnsi="ＭＳ ゴシック"/>
          <w:sz w:val="22"/>
          <w:szCs w:val="22"/>
        </w:rPr>
      </w:pPr>
    </w:p>
    <w:sectPr w:rsidR="0001669A" w:rsidRPr="00303F12" w:rsidSect="00CD14C1">
      <w:footerReference w:type="even" r:id="rId11"/>
      <w:footerReference w:type="default" r:id="rId12"/>
      <w:pgSz w:w="11906" w:h="16838" w:code="9"/>
      <w:pgMar w:top="851" w:right="1021" w:bottom="284" w:left="1021" w:header="851" w:footer="573" w:gutter="0"/>
      <w:pgNumType w:start="1"/>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873" w14:textId="77777777" w:rsidR="00E71B6D" w:rsidRDefault="00E71B6D">
      <w:r>
        <w:separator/>
      </w:r>
    </w:p>
  </w:endnote>
  <w:endnote w:type="continuationSeparator" w:id="0">
    <w:p w14:paraId="1A7D853A" w14:textId="77777777" w:rsidR="00E71B6D" w:rsidRDefault="00E7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8AFD" w14:textId="3644793F" w:rsidR="002E41B7" w:rsidRDefault="002E41B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D14C1">
      <w:rPr>
        <w:rStyle w:val="a8"/>
        <w:noProof/>
      </w:rPr>
      <w:t>3</w:t>
    </w:r>
    <w:r>
      <w:rPr>
        <w:rStyle w:val="a8"/>
      </w:rPr>
      <w:fldChar w:fldCharType="end"/>
    </w:r>
  </w:p>
  <w:p w14:paraId="07EEE959" w14:textId="77777777" w:rsidR="002E41B7" w:rsidRDefault="002E4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8B60" w14:textId="77777777" w:rsidR="002E41B7" w:rsidRDefault="002E41B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26480">
      <w:rPr>
        <w:rStyle w:val="a8"/>
        <w:noProof/>
      </w:rPr>
      <w:t>2</w:t>
    </w:r>
    <w:r>
      <w:rPr>
        <w:rStyle w:val="a8"/>
      </w:rPr>
      <w:fldChar w:fldCharType="end"/>
    </w:r>
  </w:p>
  <w:p w14:paraId="1CE4C229" w14:textId="77777777" w:rsidR="002E41B7" w:rsidRDefault="002E4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779D" w14:textId="77777777" w:rsidR="00E71B6D" w:rsidRDefault="00E71B6D">
      <w:r>
        <w:separator/>
      </w:r>
    </w:p>
  </w:footnote>
  <w:footnote w:type="continuationSeparator" w:id="0">
    <w:p w14:paraId="1F359B3B" w14:textId="77777777" w:rsidR="00E71B6D" w:rsidRDefault="00E71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099"/>
    <w:multiLevelType w:val="hybridMultilevel"/>
    <w:tmpl w:val="F2F8A87A"/>
    <w:lvl w:ilvl="0" w:tplc="CB1A627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6AC72A3"/>
    <w:multiLevelType w:val="hybridMultilevel"/>
    <w:tmpl w:val="CA2EFE56"/>
    <w:lvl w:ilvl="0" w:tplc="78B42B7E">
      <w:start w:val="6"/>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1D531C"/>
    <w:multiLevelType w:val="hybridMultilevel"/>
    <w:tmpl w:val="782A853E"/>
    <w:lvl w:ilvl="0" w:tplc="E83E2F2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0240B8"/>
    <w:multiLevelType w:val="hybridMultilevel"/>
    <w:tmpl w:val="A27A8DDC"/>
    <w:lvl w:ilvl="0" w:tplc="EF94C4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D4F6F7A"/>
    <w:multiLevelType w:val="hybridMultilevel"/>
    <w:tmpl w:val="B39254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1A5864"/>
    <w:multiLevelType w:val="hybridMultilevel"/>
    <w:tmpl w:val="4F4455BA"/>
    <w:lvl w:ilvl="0" w:tplc="990858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941788"/>
    <w:multiLevelType w:val="hybridMultilevel"/>
    <w:tmpl w:val="779E5F2E"/>
    <w:lvl w:ilvl="0" w:tplc="F754194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27C1914"/>
    <w:multiLevelType w:val="hybridMultilevel"/>
    <w:tmpl w:val="8ABE3100"/>
    <w:lvl w:ilvl="0" w:tplc="7534CB36">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BD1229"/>
    <w:multiLevelType w:val="hybridMultilevel"/>
    <w:tmpl w:val="06565A90"/>
    <w:lvl w:ilvl="0" w:tplc="DA3A75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8E07AA"/>
    <w:multiLevelType w:val="hybridMultilevel"/>
    <w:tmpl w:val="071AE64A"/>
    <w:lvl w:ilvl="0" w:tplc="B5422A8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70972FB7"/>
    <w:multiLevelType w:val="multilevel"/>
    <w:tmpl w:val="91060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5D057E"/>
    <w:multiLevelType w:val="hybridMultilevel"/>
    <w:tmpl w:val="A4829890"/>
    <w:lvl w:ilvl="0" w:tplc="D02E00DE">
      <w:start w:val="6"/>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BFB2C3F"/>
    <w:multiLevelType w:val="hybridMultilevel"/>
    <w:tmpl w:val="2F1C9956"/>
    <w:lvl w:ilvl="0" w:tplc="7B22436E">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416440">
    <w:abstractNumId w:val="6"/>
  </w:num>
  <w:num w:numId="2" w16cid:durableId="2095543757">
    <w:abstractNumId w:val="9"/>
  </w:num>
  <w:num w:numId="3" w16cid:durableId="1017150153">
    <w:abstractNumId w:val="8"/>
  </w:num>
  <w:num w:numId="4" w16cid:durableId="1838228231">
    <w:abstractNumId w:val="1"/>
  </w:num>
  <w:num w:numId="5" w16cid:durableId="1982348991">
    <w:abstractNumId w:val="0"/>
  </w:num>
  <w:num w:numId="6" w16cid:durableId="935526961">
    <w:abstractNumId w:val="14"/>
  </w:num>
  <w:num w:numId="7" w16cid:durableId="2088451030">
    <w:abstractNumId w:val="13"/>
  </w:num>
  <w:num w:numId="8" w16cid:durableId="1516727291">
    <w:abstractNumId w:val="5"/>
  </w:num>
  <w:num w:numId="9" w16cid:durableId="875045791">
    <w:abstractNumId w:val="11"/>
  </w:num>
  <w:num w:numId="10" w16cid:durableId="2118865945">
    <w:abstractNumId w:val="2"/>
  </w:num>
  <w:num w:numId="11" w16cid:durableId="1060516470">
    <w:abstractNumId w:val="3"/>
  </w:num>
  <w:num w:numId="12" w16cid:durableId="868763197">
    <w:abstractNumId w:val="10"/>
  </w:num>
  <w:num w:numId="13" w16cid:durableId="1723796713">
    <w:abstractNumId w:val="12"/>
    <w:lvlOverride w:ilvl="1">
      <w:lvl w:ilvl="1">
        <w:numFmt w:val="bullet"/>
        <w:lvlText w:val=""/>
        <w:lvlJc w:val="left"/>
        <w:pPr>
          <w:tabs>
            <w:tab w:val="num" w:pos="1440"/>
          </w:tabs>
          <w:ind w:left="1440" w:hanging="360"/>
        </w:pPr>
        <w:rPr>
          <w:rFonts w:ascii="Symbol" w:hAnsi="Symbol" w:hint="default"/>
          <w:sz w:val="20"/>
        </w:rPr>
      </w:lvl>
    </w:lvlOverride>
  </w:num>
  <w:num w:numId="14" w16cid:durableId="1603294446">
    <w:abstractNumId w:val="7"/>
  </w:num>
  <w:num w:numId="15" w16cid:durableId="30600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FE"/>
    <w:rsid w:val="00004666"/>
    <w:rsid w:val="0001669A"/>
    <w:rsid w:val="000251F9"/>
    <w:rsid w:val="00033542"/>
    <w:rsid w:val="00037259"/>
    <w:rsid w:val="00052F4D"/>
    <w:rsid w:val="00053B84"/>
    <w:rsid w:val="000557D4"/>
    <w:rsid w:val="00060411"/>
    <w:rsid w:val="00074874"/>
    <w:rsid w:val="00080EA7"/>
    <w:rsid w:val="00085C88"/>
    <w:rsid w:val="000933DF"/>
    <w:rsid w:val="000B7E79"/>
    <w:rsid w:val="000C64E2"/>
    <w:rsid w:val="000D60B3"/>
    <w:rsid w:val="001016D6"/>
    <w:rsid w:val="00126485"/>
    <w:rsid w:val="001324B7"/>
    <w:rsid w:val="00140353"/>
    <w:rsid w:val="001515F7"/>
    <w:rsid w:val="00152755"/>
    <w:rsid w:val="00176227"/>
    <w:rsid w:val="001925BB"/>
    <w:rsid w:val="001A6B16"/>
    <w:rsid w:val="001C08F2"/>
    <w:rsid w:val="001C0E04"/>
    <w:rsid w:val="001D77B9"/>
    <w:rsid w:val="001E71EB"/>
    <w:rsid w:val="001E7C46"/>
    <w:rsid w:val="001F3CD6"/>
    <w:rsid w:val="00245604"/>
    <w:rsid w:val="002612FE"/>
    <w:rsid w:val="00286373"/>
    <w:rsid w:val="002B0D0C"/>
    <w:rsid w:val="002B32F6"/>
    <w:rsid w:val="002C4FD7"/>
    <w:rsid w:val="002D6B3B"/>
    <w:rsid w:val="002E1FA5"/>
    <w:rsid w:val="002E41B7"/>
    <w:rsid w:val="002E515A"/>
    <w:rsid w:val="00303F12"/>
    <w:rsid w:val="00315625"/>
    <w:rsid w:val="00325230"/>
    <w:rsid w:val="00332D39"/>
    <w:rsid w:val="00342F1E"/>
    <w:rsid w:val="00343F62"/>
    <w:rsid w:val="00345EC2"/>
    <w:rsid w:val="00347BAE"/>
    <w:rsid w:val="00354133"/>
    <w:rsid w:val="003550D4"/>
    <w:rsid w:val="00370077"/>
    <w:rsid w:val="00373B96"/>
    <w:rsid w:val="00390BD2"/>
    <w:rsid w:val="003C6D89"/>
    <w:rsid w:val="003D2A15"/>
    <w:rsid w:val="003D50F2"/>
    <w:rsid w:val="003E13D1"/>
    <w:rsid w:val="003F1C2D"/>
    <w:rsid w:val="00401A91"/>
    <w:rsid w:val="00402FF7"/>
    <w:rsid w:val="00410ED6"/>
    <w:rsid w:val="00411447"/>
    <w:rsid w:val="00416D95"/>
    <w:rsid w:val="004264CA"/>
    <w:rsid w:val="004405F9"/>
    <w:rsid w:val="00456A80"/>
    <w:rsid w:val="00461653"/>
    <w:rsid w:val="004657BC"/>
    <w:rsid w:val="00471D26"/>
    <w:rsid w:val="00483F12"/>
    <w:rsid w:val="004915ED"/>
    <w:rsid w:val="0049388C"/>
    <w:rsid w:val="004953A2"/>
    <w:rsid w:val="004A1075"/>
    <w:rsid w:val="004A40CC"/>
    <w:rsid w:val="004D363B"/>
    <w:rsid w:val="004F2DD2"/>
    <w:rsid w:val="00513113"/>
    <w:rsid w:val="00514118"/>
    <w:rsid w:val="00530384"/>
    <w:rsid w:val="00533BE7"/>
    <w:rsid w:val="00550B94"/>
    <w:rsid w:val="005524AB"/>
    <w:rsid w:val="0057332F"/>
    <w:rsid w:val="0057772F"/>
    <w:rsid w:val="00596301"/>
    <w:rsid w:val="005C1189"/>
    <w:rsid w:val="005D5F44"/>
    <w:rsid w:val="005D7CEB"/>
    <w:rsid w:val="005E25FB"/>
    <w:rsid w:val="005E39D7"/>
    <w:rsid w:val="005F4D3D"/>
    <w:rsid w:val="005F5667"/>
    <w:rsid w:val="006117D1"/>
    <w:rsid w:val="006172E6"/>
    <w:rsid w:val="00633EFB"/>
    <w:rsid w:val="00651C07"/>
    <w:rsid w:val="00660BA4"/>
    <w:rsid w:val="00676BC6"/>
    <w:rsid w:val="006775E9"/>
    <w:rsid w:val="006831D8"/>
    <w:rsid w:val="00697EC8"/>
    <w:rsid w:val="006D1141"/>
    <w:rsid w:val="006E7442"/>
    <w:rsid w:val="006F0CDD"/>
    <w:rsid w:val="00722F7C"/>
    <w:rsid w:val="00740F56"/>
    <w:rsid w:val="0075205C"/>
    <w:rsid w:val="00754CFC"/>
    <w:rsid w:val="007633D4"/>
    <w:rsid w:val="00797A42"/>
    <w:rsid w:val="007A76AF"/>
    <w:rsid w:val="007B12A0"/>
    <w:rsid w:val="007C4BF6"/>
    <w:rsid w:val="007E05CD"/>
    <w:rsid w:val="007F29BC"/>
    <w:rsid w:val="008032FA"/>
    <w:rsid w:val="008228D5"/>
    <w:rsid w:val="00826452"/>
    <w:rsid w:val="00837BFC"/>
    <w:rsid w:val="008410B9"/>
    <w:rsid w:val="00851D69"/>
    <w:rsid w:val="00863288"/>
    <w:rsid w:val="00871BA1"/>
    <w:rsid w:val="00881028"/>
    <w:rsid w:val="00894894"/>
    <w:rsid w:val="00895278"/>
    <w:rsid w:val="008B7B5A"/>
    <w:rsid w:val="008C0D9A"/>
    <w:rsid w:val="008C2A08"/>
    <w:rsid w:val="008C498F"/>
    <w:rsid w:val="008E24D7"/>
    <w:rsid w:val="008F2A61"/>
    <w:rsid w:val="008F2B89"/>
    <w:rsid w:val="009010B1"/>
    <w:rsid w:val="009131EF"/>
    <w:rsid w:val="00921D5D"/>
    <w:rsid w:val="00927A6F"/>
    <w:rsid w:val="00931B28"/>
    <w:rsid w:val="0093351D"/>
    <w:rsid w:val="009432AA"/>
    <w:rsid w:val="00963624"/>
    <w:rsid w:val="0097141D"/>
    <w:rsid w:val="00982CA3"/>
    <w:rsid w:val="009957A3"/>
    <w:rsid w:val="00996D62"/>
    <w:rsid w:val="009B1D80"/>
    <w:rsid w:val="009C6F9D"/>
    <w:rsid w:val="009E083E"/>
    <w:rsid w:val="00A12CB0"/>
    <w:rsid w:val="00A2342D"/>
    <w:rsid w:val="00A30DE9"/>
    <w:rsid w:val="00A36B81"/>
    <w:rsid w:val="00A6788C"/>
    <w:rsid w:val="00AA1E13"/>
    <w:rsid w:val="00AB036B"/>
    <w:rsid w:val="00AB3BDD"/>
    <w:rsid w:val="00AB7409"/>
    <w:rsid w:val="00AF4CD9"/>
    <w:rsid w:val="00AF6F23"/>
    <w:rsid w:val="00B1113C"/>
    <w:rsid w:val="00B11520"/>
    <w:rsid w:val="00B14FA2"/>
    <w:rsid w:val="00B26AD0"/>
    <w:rsid w:val="00B30A1A"/>
    <w:rsid w:val="00B51201"/>
    <w:rsid w:val="00B548F5"/>
    <w:rsid w:val="00B735FF"/>
    <w:rsid w:val="00B815DA"/>
    <w:rsid w:val="00B902B3"/>
    <w:rsid w:val="00BB5B16"/>
    <w:rsid w:val="00BD40C1"/>
    <w:rsid w:val="00BD7630"/>
    <w:rsid w:val="00BF0083"/>
    <w:rsid w:val="00BF6136"/>
    <w:rsid w:val="00C06F2E"/>
    <w:rsid w:val="00C14BB6"/>
    <w:rsid w:val="00C1728C"/>
    <w:rsid w:val="00C3653D"/>
    <w:rsid w:val="00C45D1C"/>
    <w:rsid w:val="00C50A60"/>
    <w:rsid w:val="00C67CB0"/>
    <w:rsid w:val="00C75FDE"/>
    <w:rsid w:val="00C861A1"/>
    <w:rsid w:val="00C87BBE"/>
    <w:rsid w:val="00C94301"/>
    <w:rsid w:val="00CD14C1"/>
    <w:rsid w:val="00CE43AD"/>
    <w:rsid w:val="00CE6399"/>
    <w:rsid w:val="00D03F18"/>
    <w:rsid w:val="00D105A8"/>
    <w:rsid w:val="00D1157D"/>
    <w:rsid w:val="00D14463"/>
    <w:rsid w:val="00D14A26"/>
    <w:rsid w:val="00D43603"/>
    <w:rsid w:val="00D54C19"/>
    <w:rsid w:val="00D95F6C"/>
    <w:rsid w:val="00DA0A48"/>
    <w:rsid w:val="00DA34FE"/>
    <w:rsid w:val="00DA59B9"/>
    <w:rsid w:val="00DA7A7A"/>
    <w:rsid w:val="00DA7C23"/>
    <w:rsid w:val="00DC09A6"/>
    <w:rsid w:val="00DC5FFA"/>
    <w:rsid w:val="00DE03EF"/>
    <w:rsid w:val="00DE0AA8"/>
    <w:rsid w:val="00DE1588"/>
    <w:rsid w:val="00DE2B7B"/>
    <w:rsid w:val="00DE546D"/>
    <w:rsid w:val="00DF140C"/>
    <w:rsid w:val="00E00705"/>
    <w:rsid w:val="00E0506B"/>
    <w:rsid w:val="00E05963"/>
    <w:rsid w:val="00E0698B"/>
    <w:rsid w:val="00E13626"/>
    <w:rsid w:val="00E15F07"/>
    <w:rsid w:val="00E163DB"/>
    <w:rsid w:val="00E23328"/>
    <w:rsid w:val="00E26480"/>
    <w:rsid w:val="00E523EC"/>
    <w:rsid w:val="00E615F1"/>
    <w:rsid w:val="00E652F0"/>
    <w:rsid w:val="00E71B6D"/>
    <w:rsid w:val="00E841BF"/>
    <w:rsid w:val="00E9165F"/>
    <w:rsid w:val="00EA2129"/>
    <w:rsid w:val="00ED2244"/>
    <w:rsid w:val="00EE0781"/>
    <w:rsid w:val="00EE1AA2"/>
    <w:rsid w:val="00EF002E"/>
    <w:rsid w:val="00EF7CE8"/>
    <w:rsid w:val="00F06B67"/>
    <w:rsid w:val="00F14BFF"/>
    <w:rsid w:val="00F24767"/>
    <w:rsid w:val="00F421B7"/>
    <w:rsid w:val="00F52710"/>
    <w:rsid w:val="00F700D3"/>
    <w:rsid w:val="00F86FE0"/>
    <w:rsid w:val="00FB52E9"/>
    <w:rsid w:val="00FC58C7"/>
    <w:rsid w:val="00FC6A7A"/>
    <w:rsid w:val="00FD6E76"/>
    <w:rsid w:val="00FF10E5"/>
    <w:rsid w:val="25716943"/>
    <w:rsid w:val="2BCACB8F"/>
    <w:rsid w:val="35730EFF"/>
    <w:rsid w:val="3DB219BB"/>
    <w:rsid w:val="5660A347"/>
    <w:rsid w:val="576C12A0"/>
    <w:rsid w:val="664D1806"/>
    <w:rsid w:val="6724AA7F"/>
    <w:rsid w:val="7513D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089D5"/>
  <w15:docId w15:val="{C7D71040-460B-4599-8E08-36C4939A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5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20"/>
    </w:pPr>
    <w:rPr>
      <w:rFonts w:ascii="ＭＳ 明朝" w:hAnsi="ＭＳ 明朝"/>
      <w:sz w:val="22"/>
    </w:rPr>
  </w:style>
  <w:style w:type="paragraph" w:styleId="2">
    <w:name w:val="Body Text Indent 2"/>
    <w:basedOn w:val="a"/>
    <w:pPr>
      <w:ind w:left="708" w:hangingChars="337" w:hanging="708"/>
    </w:pPr>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rPr>
      <w:rFonts w:ascii="HG丸ｺﾞｼｯｸM-PRO" w:eastAsia="HG丸ｺﾞｼｯｸM-PRO"/>
    </w:rPr>
  </w:style>
  <w:style w:type="paragraph" w:styleId="3">
    <w:name w:val="Body Text Indent 3"/>
    <w:basedOn w:val="a"/>
    <w:pPr>
      <w:ind w:leftChars="100" w:left="630" w:hangingChars="200" w:hanging="420"/>
    </w:pPr>
    <w:rPr>
      <w:rFonts w:ascii="ＭＳ 明朝" w:hAnsi="ＭＳ 明朝"/>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styleId="aa">
    <w:name w:val="Balloon Text"/>
    <w:basedOn w:val="a"/>
    <w:link w:val="ab"/>
    <w:rsid w:val="002B32F6"/>
    <w:rPr>
      <w:rFonts w:asciiTheme="majorHAnsi" w:eastAsiaTheme="majorEastAsia" w:hAnsiTheme="majorHAnsi" w:cstheme="majorBidi"/>
      <w:sz w:val="18"/>
      <w:szCs w:val="18"/>
    </w:rPr>
  </w:style>
  <w:style w:type="character" w:customStyle="1" w:styleId="ab">
    <w:name w:val="吹き出し (文字)"/>
    <w:basedOn w:val="a0"/>
    <w:link w:val="aa"/>
    <w:rsid w:val="002B32F6"/>
    <w:rPr>
      <w:rFonts w:asciiTheme="majorHAnsi" w:eastAsiaTheme="majorEastAsia" w:hAnsiTheme="majorHAnsi" w:cstheme="majorBidi"/>
      <w:kern w:val="2"/>
      <w:sz w:val="18"/>
      <w:szCs w:val="18"/>
    </w:rPr>
  </w:style>
  <w:style w:type="paragraph" w:styleId="ac">
    <w:name w:val="List Paragraph"/>
    <w:basedOn w:val="a"/>
    <w:uiPriority w:val="34"/>
    <w:qFormat/>
    <w:rsid w:val="0001669A"/>
    <w:pPr>
      <w:ind w:leftChars="400" w:left="840"/>
    </w:pPr>
  </w:style>
  <w:style w:type="table" w:styleId="ad">
    <w:name w:val="Table Grid"/>
    <w:basedOn w:val="a1"/>
    <w:rsid w:val="0001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172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5715">
      <w:bodyDiv w:val="1"/>
      <w:marLeft w:val="0"/>
      <w:marRight w:val="0"/>
      <w:marTop w:val="0"/>
      <w:marBottom w:val="0"/>
      <w:divBdr>
        <w:top w:val="none" w:sz="0" w:space="0" w:color="auto"/>
        <w:left w:val="none" w:sz="0" w:space="0" w:color="auto"/>
        <w:bottom w:val="none" w:sz="0" w:space="0" w:color="auto"/>
        <w:right w:val="none" w:sz="0" w:space="0" w:color="auto"/>
      </w:divBdr>
    </w:div>
    <w:div w:id="827746198">
      <w:bodyDiv w:val="1"/>
      <w:marLeft w:val="0"/>
      <w:marRight w:val="0"/>
      <w:marTop w:val="0"/>
      <w:marBottom w:val="0"/>
      <w:divBdr>
        <w:top w:val="none" w:sz="0" w:space="0" w:color="auto"/>
        <w:left w:val="none" w:sz="0" w:space="0" w:color="auto"/>
        <w:bottom w:val="none" w:sz="0" w:space="0" w:color="auto"/>
        <w:right w:val="none" w:sz="0" w:space="0" w:color="auto"/>
      </w:divBdr>
    </w:div>
    <w:div w:id="1201089609">
      <w:bodyDiv w:val="1"/>
      <w:marLeft w:val="0"/>
      <w:marRight w:val="0"/>
      <w:marTop w:val="0"/>
      <w:marBottom w:val="0"/>
      <w:divBdr>
        <w:top w:val="none" w:sz="0" w:space="0" w:color="auto"/>
        <w:left w:val="none" w:sz="0" w:space="0" w:color="auto"/>
        <w:bottom w:val="none" w:sz="0" w:space="0" w:color="auto"/>
        <w:right w:val="none" w:sz="0" w:space="0" w:color="auto"/>
      </w:divBdr>
    </w:div>
    <w:div w:id="1301766257">
      <w:bodyDiv w:val="1"/>
      <w:marLeft w:val="0"/>
      <w:marRight w:val="0"/>
      <w:marTop w:val="0"/>
      <w:marBottom w:val="0"/>
      <w:divBdr>
        <w:top w:val="none" w:sz="0" w:space="0" w:color="auto"/>
        <w:left w:val="none" w:sz="0" w:space="0" w:color="auto"/>
        <w:bottom w:val="none" w:sz="0" w:space="0" w:color="auto"/>
        <w:right w:val="none" w:sz="0" w:space="0" w:color="auto"/>
      </w:divBdr>
    </w:div>
    <w:div w:id="1432823235">
      <w:bodyDiv w:val="1"/>
      <w:marLeft w:val="0"/>
      <w:marRight w:val="0"/>
      <w:marTop w:val="0"/>
      <w:marBottom w:val="0"/>
      <w:divBdr>
        <w:top w:val="none" w:sz="0" w:space="0" w:color="auto"/>
        <w:left w:val="none" w:sz="0" w:space="0" w:color="auto"/>
        <w:bottom w:val="none" w:sz="0" w:space="0" w:color="auto"/>
        <w:right w:val="none" w:sz="0" w:space="0" w:color="auto"/>
      </w:divBdr>
    </w:div>
    <w:div w:id="1783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36b20d0800cc8ad26294e2b9ca3109fc">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dd549986d012b70278d644ae1c73f79f"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7D83D415-7796-44CD-80F7-75F2ED214E4E}">
  <ds:schemaRefs>
    <ds:schemaRef ds:uri="http://schemas.microsoft.com/sharepoint/v3/contenttype/forms"/>
  </ds:schemaRefs>
</ds:datastoreItem>
</file>

<file path=customXml/itemProps2.xml><?xml version="1.0" encoding="utf-8"?>
<ds:datastoreItem xmlns:ds="http://schemas.openxmlformats.org/officeDocument/2006/customXml" ds:itemID="{9E66F0CB-0584-42F7-ADA4-D48628AE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B663B-94BE-4455-8774-6E24F1670BB1}">
  <ds:schemaRefs>
    <ds:schemaRef ds:uri="http://schemas.openxmlformats.org/officeDocument/2006/bibliography"/>
  </ds:schemaRefs>
</ds:datastoreItem>
</file>

<file path=customXml/itemProps4.xml><?xml version="1.0" encoding="utf-8"?>
<ds:datastoreItem xmlns:ds="http://schemas.openxmlformats.org/officeDocument/2006/customXml" ds:itemID="{DE69E123-F9E3-4846-8B88-025BB806F507}">
  <ds:schemaRefs>
    <ds:schemaRef ds:uri="http://purl.org/dc/terms/"/>
    <ds:schemaRef ds:uri="http://schemas.microsoft.com/office/2006/documentManagement/types"/>
    <ds:schemaRef ds:uri="886d3b65-74fc-4f9b-aa99-2ba354f47dad"/>
    <ds:schemaRef ds:uri="http://schemas.openxmlformats.org/package/2006/metadata/core-properties"/>
    <ds:schemaRef ds:uri="http://purl.org/dc/elements/1.1/"/>
    <ds:schemaRef ds:uri="http://schemas.microsoft.com/office/infopath/2007/PartnerControls"/>
    <ds:schemaRef ds:uri="fd7bcf95-d284-4711-a969-8d4190971b4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1575</Words>
  <Characters>156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熊本市役所</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高山　裕二郎</cp:lastModifiedBy>
  <cp:revision>54</cp:revision>
  <cp:lastPrinted>2025-03-20T04:10:00Z</cp:lastPrinted>
  <dcterms:created xsi:type="dcterms:W3CDTF">2022-04-12T07:52:00Z</dcterms:created>
  <dcterms:modified xsi:type="dcterms:W3CDTF">2026-03-23T05:12:00Z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