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A910" w14:textId="6B62A078" w:rsidR="00B048E2" w:rsidRPr="00D3643F" w:rsidRDefault="00B048E2">
      <w:pPr>
        <w:rPr>
          <w:rFonts w:asciiTheme="majorEastAsia" w:eastAsiaTheme="majorEastAsia" w:hAnsiTheme="majorEastAsia"/>
        </w:rPr>
      </w:pPr>
      <w:r w:rsidRPr="00D3643F">
        <w:rPr>
          <w:rFonts w:asciiTheme="majorEastAsia" w:eastAsiaTheme="majorEastAsia" w:hAnsiTheme="majorEastAsia" w:hint="eastAsia"/>
        </w:rPr>
        <w:t>（様式</w:t>
      </w:r>
      <w:r w:rsidR="00EE2009" w:rsidRPr="00D3643F">
        <w:rPr>
          <w:rFonts w:asciiTheme="majorEastAsia" w:eastAsiaTheme="majorEastAsia" w:hAnsiTheme="majorEastAsia" w:hint="eastAsia"/>
        </w:rPr>
        <w:t>第</w:t>
      </w:r>
      <w:r w:rsidR="00261157">
        <w:rPr>
          <w:rFonts w:asciiTheme="majorEastAsia" w:eastAsiaTheme="majorEastAsia" w:hAnsiTheme="majorEastAsia" w:hint="eastAsia"/>
        </w:rPr>
        <w:t>５</w:t>
      </w:r>
      <w:r w:rsidRPr="00D3643F">
        <w:rPr>
          <w:rFonts w:asciiTheme="majorEastAsia" w:eastAsiaTheme="majorEastAsia" w:hAnsiTheme="majorEastAsia" w:hint="eastAsia"/>
        </w:rPr>
        <w:t>号）</w:t>
      </w:r>
    </w:p>
    <w:p w14:paraId="767682DB" w14:textId="77777777" w:rsidR="00982088" w:rsidRPr="00D3643F" w:rsidRDefault="00B048E2" w:rsidP="001772DF">
      <w:pPr>
        <w:snapToGrid w:val="0"/>
        <w:spacing w:afterLines="50" w:after="180"/>
        <w:jc w:val="center"/>
        <w:rPr>
          <w:rFonts w:asciiTheme="majorEastAsia" w:eastAsiaTheme="majorEastAsia" w:hAnsiTheme="majorEastAsia"/>
          <w:sz w:val="28"/>
          <w:szCs w:val="28"/>
        </w:rPr>
      </w:pPr>
      <w:r w:rsidRPr="00D3643F">
        <w:rPr>
          <w:rFonts w:asciiTheme="majorEastAsia" w:eastAsiaTheme="majorEastAsia" w:hAnsiTheme="majorEastAsia" w:hint="eastAsia"/>
          <w:sz w:val="28"/>
          <w:szCs w:val="28"/>
        </w:rPr>
        <w:t>技術提案書</w:t>
      </w:r>
    </w:p>
    <w:tbl>
      <w:tblPr>
        <w:tblStyle w:val="a3"/>
        <w:tblW w:w="0" w:type="auto"/>
        <w:tblInd w:w="2943" w:type="dxa"/>
        <w:tblLook w:val="04A0" w:firstRow="1" w:lastRow="0" w:firstColumn="1" w:lastColumn="0" w:noHBand="0" w:noVBand="1"/>
      </w:tblPr>
      <w:tblGrid>
        <w:gridCol w:w="1560"/>
        <w:gridCol w:w="5244"/>
      </w:tblGrid>
      <w:tr w:rsidR="00B048E2" w:rsidRPr="00D3643F" w14:paraId="13122B5F" w14:textId="77777777" w:rsidTr="001772DF">
        <w:trPr>
          <w:trHeight w:val="475"/>
        </w:trPr>
        <w:tc>
          <w:tcPr>
            <w:tcW w:w="1560" w:type="dxa"/>
            <w:vAlign w:val="center"/>
          </w:tcPr>
          <w:p w14:paraId="3B8706AB" w14:textId="77777777" w:rsidR="00B048E2" w:rsidRPr="00D3643F" w:rsidRDefault="00B048E2" w:rsidP="00B048E2">
            <w:pPr>
              <w:rPr>
                <w:rFonts w:asciiTheme="majorEastAsia" w:eastAsiaTheme="majorEastAsia" w:hAnsiTheme="majorEastAsia"/>
                <w:sz w:val="28"/>
                <w:szCs w:val="28"/>
              </w:rPr>
            </w:pPr>
            <w:r w:rsidRPr="00D3643F">
              <w:rPr>
                <w:rFonts w:asciiTheme="majorEastAsia" w:eastAsiaTheme="majorEastAsia" w:hAnsiTheme="majorEastAsia" w:cs="MS-Mincho" w:hint="eastAsia"/>
                <w:kern w:val="0"/>
                <w:szCs w:val="21"/>
              </w:rPr>
              <w:t>商号又は名称</w:t>
            </w:r>
          </w:p>
        </w:tc>
        <w:tc>
          <w:tcPr>
            <w:tcW w:w="5244" w:type="dxa"/>
            <w:vAlign w:val="center"/>
          </w:tcPr>
          <w:p w14:paraId="46179DEB" w14:textId="77777777" w:rsidR="00B048E2" w:rsidRPr="001772DF" w:rsidRDefault="00B048E2" w:rsidP="00B048E2">
            <w:pPr>
              <w:rPr>
                <w:rFonts w:asciiTheme="majorEastAsia" w:eastAsiaTheme="majorEastAsia" w:hAnsiTheme="majorEastAsia"/>
                <w:sz w:val="22"/>
              </w:rPr>
            </w:pPr>
          </w:p>
        </w:tc>
      </w:tr>
    </w:tbl>
    <w:p w14:paraId="3B169DAD" w14:textId="60737C65" w:rsidR="00B048E2" w:rsidRPr="0014646C" w:rsidRDefault="00B048E2" w:rsidP="001772DF">
      <w:pPr>
        <w:spacing w:beforeLines="50" w:before="180"/>
        <w:rPr>
          <w:rFonts w:asciiTheme="majorEastAsia" w:eastAsiaTheme="majorEastAsia" w:hAnsiTheme="majorEastAsia"/>
          <w:sz w:val="22"/>
        </w:rPr>
      </w:pPr>
      <w:r w:rsidRPr="0014646C">
        <w:rPr>
          <w:rFonts w:asciiTheme="majorEastAsia" w:eastAsiaTheme="majorEastAsia" w:hAnsiTheme="majorEastAsia" w:hint="eastAsia"/>
          <w:sz w:val="22"/>
        </w:rPr>
        <w:t>業務委託名：</w:t>
      </w:r>
      <w:r w:rsidR="0028190A">
        <w:rPr>
          <w:rFonts w:asciiTheme="majorEastAsia" w:eastAsiaTheme="majorEastAsia" w:hAnsiTheme="majorEastAsia" w:hint="eastAsia"/>
          <w:sz w:val="22"/>
        </w:rPr>
        <w:t>熊本市移住促進プロモーション等</w:t>
      </w:r>
      <w:r w:rsidR="00E23125" w:rsidRPr="00E23125">
        <w:rPr>
          <w:rFonts w:asciiTheme="majorEastAsia" w:eastAsiaTheme="majorEastAsia" w:hAnsiTheme="majorEastAsia" w:hint="eastAsia"/>
          <w:sz w:val="22"/>
        </w:rPr>
        <w:t>業務委託</w:t>
      </w:r>
    </w:p>
    <w:tbl>
      <w:tblPr>
        <w:tblStyle w:val="a3"/>
        <w:tblW w:w="5000" w:type="pct"/>
        <w:tblLook w:val="04A0" w:firstRow="1" w:lastRow="0" w:firstColumn="1" w:lastColumn="0" w:noHBand="0" w:noVBand="1"/>
      </w:tblPr>
      <w:tblGrid>
        <w:gridCol w:w="9854"/>
      </w:tblGrid>
      <w:tr w:rsidR="00063A03" w:rsidRPr="0014646C" w14:paraId="6FC7AD16" w14:textId="77777777" w:rsidTr="00D70124">
        <w:trPr>
          <w:trHeight w:val="283"/>
        </w:trPr>
        <w:tc>
          <w:tcPr>
            <w:tcW w:w="5000" w:type="pct"/>
            <w:tcBorders>
              <w:bottom w:val="single" w:sz="4" w:space="0" w:color="auto"/>
            </w:tcBorders>
            <w:shd w:val="clear" w:color="auto" w:fill="D9D9D9" w:themeFill="background1" w:themeFillShade="D9"/>
            <w:vAlign w:val="center"/>
          </w:tcPr>
          <w:p w14:paraId="6DABB83B" w14:textId="36BEF044" w:rsidR="00063A03" w:rsidRPr="001772DF" w:rsidRDefault="00063A03" w:rsidP="001772DF">
            <w:pPr>
              <w:snapToGrid w:val="0"/>
              <w:rPr>
                <w:rFonts w:asciiTheme="majorEastAsia" w:eastAsiaTheme="majorEastAsia" w:hAnsiTheme="majorEastAsia"/>
                <w:sz w:val="22"/>
              </w:rPr>
            </w:pPr>
            <w:r w:rsidRPr="001772DF">
              <w:rPr>
                <w:rFonts w:asciiTheme="majorEastAsia" w:eastAsiaTheme="majorEastAsia" w:hAnsiTheme="majorEastAsia" w:hint="eastAsia"/>
                <w:sz w:val="22"/>
              </w:rPr>
              <w:t>１</w:t>
            </w:r>
            <w:r w:rsidR="00731C3C" w:rsidRPr="001772DF">
              <w:rPr>
                <w:rFonts w:asciiTheme="majorEastAsia" w:eastAsiaTheme="majorEastAsia" w:hAnsiTheme="majorEastAsia" w:hint="eastAsia"/>
                <w:sz w:val="22"/>
              </w:rPr>
              <w:t xml:space="preserve">　</w:t>
            </w:r>
            <w:r w:rsidR="00A910E8" w:rsidRPr="001772DF">
              <w:rPr>
                <w:rFonts w:asciiTheme="majorEastAsia" w:eastAsiaTheme="majorEastAsia" w:hAnsiTheme="majorEastAsia" w:hint="eastAsia"/>
                <w:sz w:val="22"/>
              </w:rPr>
              <w:t>基本事項</w:t>
            </w:r>
          </w:p>
        </w:tc>
      </w:tr>
      <w:tr w:rsidR="00063A03" w:rsidRPr="0014646C" w14:paraId="6BCAA4A6" w14:textId="77777777" w:rsidTr="00D70124">
        <w:trPr>
          <w:trHeight w:val="950"/>
        </w:trPr>
        <w:tc>
          <w:tcPr>
            <w:tcW w:w="5000" w:type="pct"/>
            <w:tcBorders>
              <w:bottom w:val="single" w:sz="4" w:space="0" w:color="auto"/>
            </w:tcBorders>
            <w:shd w:val="clear" w:color="auto" w:fill="auto"/>
          </w:tcPr>
          <w:p w14:paraId="2ADA26AE" w14:textId="216022FA" w:rsidR="00E66CD1" w:rsidRPr="001772DF" w:rsidRDefault="00E66CD1" w:rsidP="007C6252">
            <w:pPr>
              <w:snapToGrid w:val="0"/>
              <w:rPr>
                <w:rFonts w:asciiTheme="majorEastAsia" w:eastAsiaTheme="majorEastAsia" w:hAnsiTheme="majorEastAsia"/>
                <w:color w:val="7F7F7F" w:themeColor="text1" w:themeTint="80"/>
                <w:sz w:val="18"/>
                <w:szCs w:val="18"/>
              </w:rPr>
            </w:pPr>
            <w:r w:rsidRPr="001772DF">
              <w:rPr>
                <w:rFonts w:asciiTheme="majorEastAsia" w:eastAsiaTheme="majorEastAsia" w:hAnsiTheme="majorEastAsia" w:hint="eastAsia"/>
                <w:color w:val="7F7F7F" w:themeColor="text1" w:themeTint="80"/>
                <w:sz w:val="18"/>
                <w:szCs w:val="18"/>
              </w:rPr>
              <w:t>※以下の観点を含め、実施運営を具体的に記載してください。</w:t>
            </w:r>
          </w:p>
          <w:p w14:paraId="1504E0E4" w14:textId="77777777" w:rsidR="005105EB" w:rsidRPr="005105EB" w:rsidRDefault="005105EB" w:rsidP="005105EB">
            <w:pPr>
              <w:snapToGrid w:val="0"/>
              <w:rPr>
                <w:rFonts w:asciiTheme="majorEastAsia" w:eastAsiaTheme="majorEastAsia" w:hAnsiTheme="majorEastAsia"/>
                <w:color w:val="7F7F7F" w:themeColor="text1" w:themeTint="80"/>
                <w:sz w:val="18"/>
                <w:szCs w:val="18"/>
              </w:rPr>
            </w:pPr>
            <w:r w:rsidRPr="005105EB">
              <w:rPr>
                <w:rFonts w:asciiTheme="majorEastAsia" w:eastAsiaTheme="majorEastAsia" w:hAnsiTheme="majorEastAsia" w:hint="eastAsia"/>
                <w:color w:val="7F7F7F" w:themeColor="text1" w:themeTint="80"/>
                <w:sz w:val="18"/>
                <w:szCs w:val="18"/>
              </w:rPr>
              <w:t>〇　業務を確実に実施できるスケジュールとなっているか。</w:t>
            </w:r>
          </w:p>
          <w:p w14:paraId="7C1F8C63" w14:textId="77777777" w:rsidR="001772DF" w:rsidRDefault="005105EB" w:rsidP="005105EB">
            <w:pPr>
              <w:snapToGrid w:val="0"/>
              <w:rPr>
                <w:rFonts w:asciiTheme="majorEastAsia" w:eastAsiaTheme="majorEastAsia" w:hAnsiTheme="majorEastAsia"/>
                <w:color w:val="7F7F7F" w:themeColor="text1" w:themeTint="80"/>
                <w:sz w:val="18"/>
                <w:szCs w:val="18"/>
              </w:rPr>
            </w:pPr>
            <w:r w:rsidRPr="005105EB">
              <w:rPr>
                <w:rFonts w:asciiTheme="majorEastAsia" w:eastAsiaTheme="majorEastAsia" w:hAnsiTheme="majorEastAsia" w:hint="eastAsia"/>
                <w:color w:val="7F7F7F" w:themeColor="text1" w:themeTint="80"/>
                <w:sz w:val="18"/>
                <w:szCs w:val="18"/>
              </w:rPr>
              <w:t>〇　業務を円滑に運営できる人員配置・役割分担・組織体制となっているか。</w:t>
            </w:r>
          </w:p>
          <w:p w14:paraId="1A8E9A85" w14:textId="77344CFD" w:rsidR="00762A6F" w:rsidRPr="001772DF" w:rsidRDefault="00762A6F" w:rsidP="005105EB">
            <w:pPr>
              <w:snapToGrid w:val="0"/>
              <w:rPr>
                <w:rFonts w:asciiTheme="majorEastAsia" w:eastAsiaTheme="majorEastAsia" w:hAnsiTheme="majorEastAsia"/>
                <w:color w:val="7F7F7F" w:themeColor="text1" w:themeTint="80"/>
                <w:sz w:val="18"/>
                <w:szCs w:val="18"/>
              </w:rPr>
            </w:pPr>
          </w:p>
        </w:tc>
      </w:tr>
      <w:tr w:rsidR="00AD3658" w:rsidRPr="0014646C" w14:paraId="1DCC4BC8" w14:textId="77777777" w:rsidTr="00D70124">
        <w:trPr>
          <w:trHeight w:val="283"/>
        </w:trPr>
        <w:tc>
          <w:tcPr>
            <w:tcW w:w="5000" w:type="pct"/>
            <w:tcBorders>
              <w:bottom w:val="single" w:sz="4" w:space="0" w:color="auto"/>
            </w:tcBorders>
            <w:shd w:val="clear" w:color="auto" w:fill="D9D9D9" w:themeFill="background1" w:themeFillShade="D9"/>
            <w:vAlign w:val="center"/>
          </w:tcPr>
          <w:p w14:paraId="4AC90B88" w14:textId="220F5788" w:rsidR="00096376" w:rsidRPr="005105EB" w:rsidRDefault="00AD3658" w:rsidP="00973239">
            <w:pPr>
              <w:snapToGrid w:val="0"/>
              <w:rPr>
                <w:rFonts w:asciiTheme="majorEastAsia" w:eastAsiaTheme="majorEastAsia" w:hAnsiTheme="majorEastAsia"/>
                <w:sz w:val="22"/>
              </w:rPr>
            </w:pPr>
            <w:r w:rsidRPr="001772DF">
              <w:rPr>
                <w:rFonts w:asciiTheme="majorEastAsia" w:eastAsiaTheme="majorEastAsia" w:hAnsiTheme="majorEastAsia" w:hint="eastAsia"/>
                <w:sz w:val="22"/>
              </w:rPr>
              <w:t xml:space="preserve">２　</w:t>
            </w:r>
            <w:r w:rsidR="00721FE2" w:rsidRPr="00721FE2">
              <w:rPr>
                <w:rFonts w:asciiTheme="majorEastAsia" w:eastAsiaTheme="majorEastAsia" w:hAnsiTheme="majorEastAsia" w:hint="eastAsia"/>
                <w:sz w:val="22"/>
              </w:rPr>
              <w:t>熊本市の認知度向上及び魅力向上に資するコンテンツ</w:t>
            </w:r>
          </w:p>
        </w:tc>
      </w:tr>
      <w:tr w:rsidR="00AD3658" w:rsidRPr="0014646C" w14:paraId="7DE4119F" w14:textId="77777777" w:rsidTr="00D70124">
        <w:trPr>
          <w:trHeight w:val="677"/>
        </w:trPr>
        <w:tc>
          <w:tcPr>
            <w:tcW w:w="5000" w:type="pct"/>
            <w:tcBorders>
              <w:bottom w:val="single" w:sz="4" w:space="0" w:color="auto"/>
            </w:tcBorders>
            <w:shd w:val="clear" w:color="auto" w:fill="auto"/>
          </w:tcPr>
          <w:p w14:paraId="4183F64C" w14:textId="77777777" w:rsidR="00AD3658" w:rsidRPr="001772DF" w:rsidRDefault="00AD3658" w:rsidP="00253973">
            <w:pPr>
              <w:snapToGrid w:val="0"/>
              <w:ind w:left="180" w:hangingChars="100" w:hanging="180"/>
              <w:rPr>
                <w:rFonts w:asciiTheme="majorEastAsia" w:eastAsiaTheme="majorEastAsia" w:hAnsiTheme="majorEastAsia"/>
                <w:color w:val="7F7F7F" w:themeColor="text1" w:themeTint="80"/>
                <w:sz w:val="18"/>
                <w:szCs w:val="18"/>
              </w:rPr>
            </w:pPr>
            <w:r w:rsidRPr="001772DF">
              <w:rPr>
                <w:rFonts w:asciiTheme="majorEastAsia" w:eastAsiaTheme="majorEastAsia" w:hAnsiTheme="majorEastAsia" w:hint="eastAsia"/>
                <w:color w:val="7F7F7F" w:themeColor="text1" w:themeTint="80"/>
                <w:sz w:val="18"/>
                <w:szCs w:val="18"/>
              </w:rPr>
              <w:t>※以下の観点を含め、提案内容を具体的に記載してください。</w:t>
            </w:r>
          </w:p>
          <w:p w14:paraId="4B7AC04C"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熊本市を知らない人が知ることができ、移住を考えている人に熊本市が候補地として認識されるような魅力を伝えられるコンテンツとなっているか。</w:t>
            </w:r>
          </w:p>
          <w:p w14:paraId="3F30132E"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熊本市で暮らすイメージやの魅力を効果的に伝えられるようなコンテンツとなっているか。</w:t>
            </w:r>
          </w:p>
          <w:p w14:paraId="325CA7F3"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コンテンツ数、コンテンツ内容、キャスティング、手法等は効果的な提案となっているか。</w:t>
            </w:r>
          </w:p>
          <w:p w14:paraId="27A3DFC2"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撮影の絵コンテ（案）は、主旨を反映したものとなっているか。</w:t>
            </w:r>
          </w:p>
          <w:p w14:paraId="54CBDE15"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p>
          <w:p w14:paraId="2C13A5D8"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【判断基準】</w:t>
            </w:r>
          </w:p>
          <w:p w14:paraId="08CE1D9F"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xml:space="preserve">　基本的な判断基準は以下のとおりとする。</w:t>
            </w:r>
          </w:p>
          <w:p w14:paraId="6653218B"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・コンテンツ数が３つ以上提案された場合　「きわめて優れている」～「普通」</w:t>
            </w:r>
          </w:p>
          <w:p w14:paraId="1E3AC7F6" w14:textId="77777777" w:rsidR="00721FE2" w:rsidRPr="00721FE2"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・コンテンツ数が２つ提案された場合　「優れている」～「やや劣る」</w:t>
            </w:r>
          </w:p>
          <w:p w14:paraId="1004B12F" w14:textId="5015E283" w:rsidR="00762A6F" w:rsidRDefault="00721FE2" w:rsidP="00721FE2">
            <w:pPr>
              <w:snapToGrid w:val="0"/>
              <w:ind w:left="180" w:hangingChars="100" w:hanging="18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・コンテンツ数が１つ提案された場合　「普通」～「劣る」</w:t>
            </w:r>
          </w:p>
          <w:p w14:paraId="7259E646" w14:textId="2B00A011" w:rsidR="00762A6F" w:rsidRPr="005105EB" w:rsidRDefault="00762A6F" w:rsidP="00695FFD">
            <w:pPr>
              <w:snapToGrid w:val="0"/>
              <w:ind w:left="180" w:hangingChars="100" w:hanging="180"/>
              <w:rPr>
                <w:rFonts w:asciiTheme="majorEastAsia" w:eastAsiaTheme="majorEastAsia" w:hAnsiTheme="majorEastAsia"/>
                <w:sz w:val="18"/>
                <w:szCs w:val="18"/>
              </w:rPr>
            </w:pPr>
          </w:p>
        </w:tc>
      </w:tr>
      <w:tr w:rsidR="00063A03" w:rsidRPr="0014646C" w14:paraId="5650D5B4" w14:textId="77777777" w:rsidTr="00D70124">
        <w:trPr>
          <w:trHeight w:val="283"/>
        </w:trPr>
        <w:tc>
          <w:tcPr>
            <w:tcW w:w="5000" w:type="pct"/>
            <w:tcBorders>
              <w:bottom w:val="single" w:sz="4" w:space="0" w:color="auto"/>
            </w:tcBorders>
            <w:shd w:val="clear" w:color="auto" w:fill="D9D9D9" w:themeFill="background1" w:themeFillShade="D9"/>
            <w:vAlign w:val="center"/>
          </w:tcPr>
          <w:p w14:paraId="0F6FFD30" w14:textId="6203D7F8" w:rsidR="00973239" w:rsidRPr="005105EB" w:rsidRDefault="00721FE2" w:rsidP="00973239">
            <w:pPr>
              <w:snapToGrid w:val="0"/>
              <w:rPr>
                <w:rFonts w:asciiTheme="majorEastAsia" w:eastAsiaTheme="majorEastAsia" w:hAnsiTheme="majorEastAsia"/>
                <w:sz w:val="22"/>
              </w:rPr>
            </w:pPr>
            <w:r w:rsidRPr="00721FE2">
              <w:rPr>
                <w:rFonts w:asciiTheme="majorEastAsia" w:eastAsiaTheme="majorEastAsia" w:hAnsiTheme="majorEastAsia" w:hint="eastAsia"/>
                <w:sz w:val="22"/>
              </w:rPr>
              <w:t>３　サポートデスクの認知度向上及び魅力向上に資するコンテンツ</w:t>
            </w:r>
          </w:p>
        </w:tc>
      </w:tr>
      <w:tr w:rsidR="00B54B8A" w:rsidRPr="0014646C" w14:paraId="6EBFEEFB" w14:textId="77777777" w:rsidTr="00D70124">
        <w:trPr>
          <w:trHeight w:val="1036"/>
        </w:trPr>
        <w:tc>
          <w:tcPr>
            <w:tcW w:w="5000" w:type="pct"/>
            <w:tcBorders>
              <w:bottom w:val="single" w:sz="4" w:space="0" w:color="auto"/>
            </w:tcBorders>
            <w:shd w:val="clear" w:color="auto" w:fill="auto"/>
          </w:tcPr>
          <w:p w14:paraId="59FF8BF1" w14:textId="77777777" w:rsidR="00A970CF" w:rsidRPr="001772DF" w:rsidRDefault="00A970CF" w:rsidP="007C6252">
            <w:pPr>
              <w:snapToGrid w:val="0"/>
              <w:rPr>
                <w:rFonts w:asciiTheme="majorEastAsia" w:eastAsiaTheme="majorEastAsia" w:hAnsiTheme="majorEastAsia"/>
                <w:color w:val="7F7F7F" w:themeColor="text1" w:themeTint="80"/>
                <w:sz w:val="18"/>
                <w:szCs w:val="18"/>
              </w:rPr>
            </w:pPr>
            <w:r w:rsidRPr="001772DF">
              <w:rPr>
                <w:rFonts w:asciiTheme="majorEastAsia" w:eastAsiaTheme="majorEastAsia" w:hAnsiTheme="majorEastAsia" w:hint="eastAsia"/>
                <w:color w:val="7F7F7F" w:themeColor="text1" w:themeTint="80"/>
                <w:sz w:val="18"/>
                <w:szCs w:val="18"/>
              </w:rPr>
              <w:t>※以下の観点を含め、提案内容を具体的に記載してください。</w:t>
            </w:r>
          </w:p>
          <w:p w14:paraId="62BA4F20"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本市独自の事業であるサポートデスクにおいて、どのような支援メニューが用意されているか、また、サポートデスク支援員の寄り添った相談の魅力を知ってもらう機会の提供を行えることで、サポートデスク登録を誘引するようなコンテンツとなっているか。</w:t>
            </w:r>
          </w:p>
          <w:p w14:paraId="207A746A"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コンテンツ数、撮影方法や、動画の規格、パターン数、どのように移住希望者にアプローチするか等、効果的な提案となっているか。</w:t>
            </w:r>
          </w:p>
          <w:p w14:paraId="14D0CEAB"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撮影の絵コンテ（案）は、主旨を反映したものとなっているか。</w:t>
            </w:r>
          </w:p>
          <w:p w14:paraId="29952687"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p>
          <w:p w14:paraId="59F3C98E"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【判断基準】</w:t>
            </w:r>
          </w:p>
          <w:p w14:paraId="7888357B"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xml:space="preserve">　基本的な判断基準は以下のとおりとする。</w:t>
            </w:r>
          </w:p>
          <w:p w14:paraId="1C78BB47"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・コンテンツ数が３つ以上提案された場合　「きわめて優れている」～「普通」</w:t>
            </w:r>
          </w:p>
          <w:p w14:paraId="5EB5558D" w14:textId="77777777" w:rsidR="00721FE2" w:rsidRPr="00721FE2"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・コンテンツ数が２つ提案された場合　「優れている」～「やや劣る」</w:t>
            </w:r>
          </w:p>
          <w:p w14:paraId="3447F142" w14:textId="77777777" w:rsidR="00762A6F" w:rsidRDefault="00721FE2" w:rsidP="00721FE2">
            <w:pPr>
              <w:snapToGrid w:val="0"/>
              <w:ind w:left="180" w:hangingChars="100" w:hanging="18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・コンテンツ数が１つ提案された場合　「普通」～「劣る」</w:t>
            </w:r>
          </w:p>
          <w:p w14:paraId="2D7EA656" w14:textId="6D9FFC5A" w:rsidR="00721FE2" w:rsidRPr="001772DF" w:rsidRDefault="00721FE2" w:rsidP="00721FE2">
            <w:pPr>
              <w:snapToGrid w:val="0"/>
              <w:ind w:left="180" w:hangingChars="100" w:hanging="180"/>
              <w:rPr>
                <w:rFonts w:asciiTheme="majorEastAsia" w:eastAsiaTheme="majorEastAsia" w:hAnsiTheme="majorEastAsia"/>
                <w:color w:val="7F7F7F" w:themeColor="text1" w:themeTint="80"/>
                <w:sz w:val="18"/>
                <w:szCs w:val="18"/>
              </w:rPr>
            </w:pPr>
          </w:p>
        </w:tc>
      </w:tr>
      <w:tr w:rsidR="00A910E8" w:rsidRPr="0014646C" w14:paraId="3DE225F7" w14:textId="77777777" w:rsidTr="00D70124">
        <w:trPr>
          <w:trHeight w:val="283"/>
        </w:trPr>
        <w:tc>
          <w:tcPr>
            <w:tcW w:w="5000" w:type="pct"/>
            <w:shd w:val="clear" w:color="auto" w:fill="D9D9D9" w:themeFill="background1" w:themeFillShade="D9"/>
            <w:vAlign w:val="center"/>
          </w:tcPr>
          <w:p w14:paraId="3D2A135B" w14:textId="5C95DC63" w:rsidR="00721FE2" w:rsidRPr="00721FE2" w:rsidRDefault="005105EB" w:rsidP="00721FE2">
            <w:pPr>
              <w:snapToGrid w:val="0"/>
              <w:rPr>
                <w:rFonts w:asciiTheme="majorEastAsia" w:eastAsiaTheme="majorEastAsia" w:hAnsiTheme="majorEastAsia"/>
                <w:sz w:val="22"/>
              </w:rPr>
            </w:pPr>
            <w:r w:rsidRPr="005105EB">
              <w:rPr>
                <w:rFonts w:asciiTheme="majorEastAsia" w:eastAsiaTheme="majorEastAsia" w:hAnsiTheme="majorEastAsia" w:hint="eastAsia"/>
                <w:sz w:val="22"/>
              </w:rPr>
              <w:t xml:space="preserve">４　</w:t>
            </w:r>
            <w:r w:rsidR="00721FE2" w:rsidRPr="00721FE2">
              <w:rPr>
                <w:rFonts w:asciiTheme="majorEastAsia" w:eastAsiaTheme="majorEastAsia" w:hAnsiTheme="majorEastAsia" w:hint="eastAsia"/>
                <w:sz w:val="22"/>
              </w:rPr>
              <w:t>連携事業※に関連したコンテンツ</w:t>
            </w:r>
          </w:p>
          <w:p w14:paraId="5BD2B7CD" w14:textId="6A312C43" w:rsidR="00A910E8" w:rsidRPr="005E73E4" w:rsidRDefault="00721FE2" w:rsidP="00721FE2">
            <w:pPr>
              <w:snapToGrid w:val="0"/>
              <w:ind w:firstLineChars="200" w:firstLine="440"/>
              <w:rPr>
                <w:rFonts w:asciiTheme="majorEastAsia" w:eastAsiaTheme="majorEastAsia" w:hAnsiTheme="majorEastAsia"/>
                <w:sz w:val="22"/>
              </w:rPr>
            </w:pPr>
            <w:r w:rsidRPr="00721FE2">
              <w:rPr>
                <w:rFonts w:asciiTheme="majorEastAsia" w:eastAsiaTheme="majorEastAsia" w:hAnsiTheme="majorEastAsia" w:hint="eastAsia"/>
                <w:sz w:val="22"/>
              </w:rPr>
              <w:t>※連携事業とは、熊本市公式移住情報サイト更新業務委託をいう。以下、同じ</w:t>
            </w:r>
          </w:p>
        </w:tc>
      </w:tr>
      <w:tr w:rsidR="00A910E8" w:rsidRPr="0014646C" w14:paraId="075326B8" w14:textId="77777777" w:rsidTr="00D70124">
        <w:trPr>
          <w:trHeight w:val="397"/>
        </w:trPr>
        <w:tc>
          <w:tcPr>
            <w:tcW w:w="5000" w:type="pct"/>
            <w:shd w:val="clear" w:color="auto" w:fill="auto"/>
          </w:tcPr>
          <w:p w14:paraId="3C0BB025" w14:textId="77777777" w:rsidR="00973239" w:rsidRPr="001772DF" w:rsidRDefault="00973239" w:rsidP="00973239">
            <w:pPr>
              <w:snapToGrid w:val="0"/>
              <w:rPr>
                <w:rFonts w:asciiTheme="majorEastAsia" w:eastAsiaTheme="majorEastAsia" w:hAnsiTheme="majorEastAsia"/>
                <w:color w:val="7F7F7F" w:themeColor="text1" w:themeTint="80"/>
                <w:sz w:val="18"/>
                <w:szCs w:val="18"/>
              </w:rPr>
            </w:pPr>
            <w:r w:rsidRPr="001772DF">
              <w:rPr>
                <w:rFonts w:asciiTheme="majorEastAsia" w:eastAsiaTheme="majorEastAsia" w:hAnsiTheme="majorEastAsia" w:hint="eastAsia"/>
                <w:color w:val="7F7F7F" w:themeColor="text1" w:themeTint="80"/>
                <w:sz w:val="18"/>
                <w:szCs w:val="18"/>
              </w:rPr>
              <w:t>※以下の観点を含め、提案内容を具体的に記載してください。</w:t>
            </w:r>
          </w:p>
          <w:p w14:paraId="0BF26A52" w14:textId="77777777" w:rsidR="00721FE2" w:rsidRPr="00721FE2" w:rsidRDefault="00721FE2" w:rsidP="00721FE2">
            <w:pPr>
              <w:snapToGrid w:val="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連携事業にて実施する移住サイトのリニューアルの時期に合わせて、本市移住サイトの認知度向上及び誘引につながるようなコンテンツとなっているか。</w:t>
            </w:r>
          </w:p>
          <w:p w14:paraId="6DE58B7A" w14:textId="77777777" w:rsidR="00721FE2" w:rsidRPr="00721FE2" w:rsidRDefault="00721FE2" w:rsidP="00721FE2">
            <w:pPr>
              <w:snapToGrid w:val="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コンテンツ数、コンテンツ内容、手法等は効果的な提案となっているか。</w:t>
            </w:r>
          </w:p>
          <w:p w14:paraId="1A24B04C" w14:textId="77777777" w:rsidR="00721FE2" w:rsidRPr="00721FE2" w:rsidRDefault="00721FE2" w:rsidP="00721FE2">
            <w:pPr>
              <w:snapToGrid w:val="0"/>
              <w:rPr>
                <w:rFonts w:asciiTheme="majorEastAsia" w:eastAsiaTheme="majorEastAsia" w:hAnsiTheme="majorEastAsia"/>
                <w:color w:val="808080" w:themeColor="background1" w:themeShade="80"/>
                <w:sz w:val="18"/>
                <w:szCs w:val="18"/>
              </w:rPr>
            </w:pPr>
          </w:p>
          <w:p w14:paraId="0C8C1985" w14:textId="77777777" w:rsidR="00721FE2" w:rsidRPr="00721FE2" w:rsidRDefault="00721FE2" w:rsidP="00721FE2">
            <w:pPr>
              <w:snapToGrid w:val="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【判断基準】</w:t>
            </w:r>
          </w:p>
          <w:p w14:paraId="75BBC8D9" w14:textId="77777777" w:rsidR="00721FE2" w:rsidRPr="00721FE2" w:rsidRDefault="00721FE2" w:rsidP="00721FE2">
            <w:pPr>
              <w:snapToGrid w:val="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 xml:space="preserve">　基本的な判断基準は以下のとおりとする。</w:t>
            </w:r>
          </w:p>
          <w:p w14:paraId="40151C40" w14:textId="77777777" w:rsidR="00721FE2" w:rsidRPr="00721FE2" w:rsidRDefault="00721FE2" w:rsidP="00721FE2">
            <w:pPr>
              <w:snapToGrid w:val="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・コンテンツ数が２つ以上提案された場合　「きわめて優れている」～「やや劣る」</w:t>
            </w:r>
          </w:p>
          <w:p w14:paraId="6AEC6C4F" w14:textId="77777777" w:rsidR="00762A6F" w:rsidRDefault="00721FE2" w:rsidP="00721FE2">
            <w:pPr>
              <w:snapToGrid w:val="0"/>
              <w:rPr>
                <w:rFonts w:asciiTheme="majorEastAsia" w:eastAsiaTheme="majorEastAsia" w:hAnsiTheme="majorEastAsia"/>
                <w:color w:val="808080" w:themeColor="background1" w:themeShade="80"/>
                <w:sz w:val="18"/>
                <w:szCs w:val="18"/>
              </w:rPr>
            </w:pPr>
            <w:r w:rsidRPr="00721FE2">
              <w:rPr>
                <w:rFonts w:asciiTheme="majorEastAsia" w:eastAsiaTheme="majorEastAsia" w:hAnsiTheme="majorEastAsia" w:hint="eastAsia"/>
                <w:color w:val="808080" w:themeColor="background1" w:themeShade="80"/>
                <w:sz w:val="18"/>
                <w:szCs w:val="18"/>
              </w:rPr>
              <w:t>・コンテンツ数が１つ提案された場合　「優れている」～「劣る」</w:t>
            </w:r>
          </w:p>
          <w:p w14:paraId="27D73D30" w14:textId="04E9A0FD" w:rsidR="00721FE2" w:rsidRPr="001772DF" w:rsidRDefault="00721FE2" w:rsidP="00721FE2">
            <w:pPr>
              <w:snapToGrid w:val="0"/>
              <w:rPr>
                <w:rFonts w:asciiTheme="majorEastAsia" w:eastAsiaTheme="majorEastAsia" w:hAnsiTheme="majorEastAsia"/>
                <w:sz w:val="18"/>
                <w:szCs w:val="18"/>
              </w:rPr>
            </w:pPr>
          </w:p>
        </w:tc>
      </w:tr>
      <w:tr w:rsidR="00D70124" w:rsidRPr="0014646C" w14:paraId="6E2A3BBA" w14:textId="77777777" w:rsidTr="00D70124">
        <w:trPr>
          <w:trHeight w:val="50"/>
        </w:trPr>
        <w:tc>
          <w:tcPr>
            <w:tcW w:w="5000" w:type="pct"/>
            <w:shd w:val="clear" w:color="auto" w:fill="D9D9D9" w:themeFill="background1" w:themeFillShade="D9"/>
            <w:vAlign w:val="center"/>
          </w:tcPr>
          <w:p w14:paraId="5F4827C3" w14:textId="2394A62E" w:rsidR="00096376" w:rsidRPr="00096376" w:rsidRDefault="00762A6F" w:rsidP="00620CD0">
            <w:pPr>
              <w:snapToGrid w:val="0"/>
              <w:rPr>
                <w:rFonts w:asciiTheme="majorEastAsia" w:eastAsiaTheme="majorEastAsia" w:hAnsiTheme="majorEastAsia"/>
                <w:szCs w:val="21"/>
              </w:rPr>
            </w:pPr>
            <w:r w:rsidRPr="00762A6F">
              <w:rPr>
                <w:rFonts w:asciiTheme="majorEastAsia" w:eastAsiaTheme="majorEastAsia" w:hAnsiTheme="majorEastAsia" w:hint="eastAsia"/>
                <w:szCs w:val="21"/>
              </w:rPr>
              <w:t xml:space="preserve">５　</w:t>
            </w:r>
            <w:r w:rsidR="00721FE2" w:rsidRPr="00721FE2">
              <w:rPr>
                <w:rFonts w:asciiTheme="majorEastAsia" w:eastAsiaTheme="majorEastAsia" w:hAnsiTheme="majorEastAsia" w:hint="eastAsia"/>
                <w:szCs w:val="21"/>
              </w:rPr>
              <w:t>東京都で実施する移住イベント（熊本はどう？フェス）</w:t>
            </w:r>
          </w:p>
        </w:tc>
      </w:tr>
      <w:tr w:rsidR="00D70124" w:rsidRPr="0014646C" w14:paraId="400BCC29" w14:textId="77777777" w:rsidTr="00D70124">
        <w:trPr>
          <w:trHeight w:val="397"/>
        </w:trPr>
        <w:tc>
          <w:tcPr>
            <w:tcW w:w="5000" w:type="pct"/>
            <w:shd w:val="clear" w:color="auto" w:fill="auto"/>
          </w:tcPr>
          <w:p w14:paraId="6542513E" w14:textId="77777777" w:rsidR="00D70124" w:rsidRPr="001772DF" w:rsidRDefault="00D70124" w:rsidP="00620CD0">
            <w:pPr>
              <w:snapToGrid w:val="0"/>
              <w:rPr>
                <w:rFonts w:asciiTheme="majorEastAsia" w:eastAsiaTheme="majorEastAsia" w:hAnsiTheme="majorEastAsia"/>
                <w:color w:val="7F7F7F" w:themeColor="text1" w:themeTint="80"/>
                <w:sz w:val="18"/>
                <w:szCs w:val="18"/>
              </w:rPr>
            </w:pPr>
            <w:r w:rsidRPr="001772DF">
              <w:rPr>
                <w:rFonts w:asciiTheme="majorEastAsia" w:eastAsiaTheme="majorEastAsia" w:hAnsiTheme="majorEastAsia" w:hint="eastAsia"/>
                <w:color w:val="7F7F7F" w:themeColor="text1" w:themeTint="80"/>
                <w:sz w:val="18"/>
                <w:szCs w:val="18"/>
              </w:rPr>
              <w:t>※以下の観点を含め、提案内容を具体的に記載してください。</w:t>
            </w:r>
          </w:p>
          <w:p w14:paraId="2B60E862" w14:textId="77777777" w:rsidR="00762A6F" w:rsidRDefault="00721FE2" w:rsidP="00762A6F">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イベントのプログラム（出演者、タイムテーブル等）、集客用コンテンツは熊本市及び本市移住サイトの認知度向上に資する取組として、魅力を十分に伝え、熊本市への移住を考えるきっかけとなるようなイベントとなっているか。</w:t>
            </w:r>
          </w:p>
          <w:p w14:paraId="25DA3ABB" w14:textId="0F5AAFFB" w:rsidR="00721FE2" w:rsidRPr="001772DF" w:rsidRDefault="00721FE2" w:rsidP="00762A6F">
            <w:pPr>
              <w:snapToGrid w:val="0"/>
              <w:rPr>
                <w:rFonts w:asciiTheme="majorEastAsia" w:eastAsiaTheme="majorEastAsia" w:hAnsiTheme="majorEastAsia"/>
                <w:color w:val="7F7F7F" w:themeColor="text1" w:themeTint="80"/>
                <w:sz w:val="18"/>
                <w:szCs w:val="18"/>
              </w:rPr>
            </w:pPr>
          </w:p>
        </w:tc>
      </w:tr>
      <w:tr w:rsidR="001772DF" w:rsidRPr="0014646C" w14:paraId="10EBA64F" w14:textId="77777777" w:rsidTr="00D70124">
        <w:trPr>
          <w:trHeight w:val="50"/>
        </w:trPr>
        <w:tc>
          <w:tcPr>
            <w:tcW w:w="5000" w:type="pct"/>
            <w:shd w:val="clear" w:color="auto" w:fill="D9D9D9" w:themeFill="background1" w:themeFillShade="D9"/>
            <w:vAlign w:val="center"/>
          </w:tcPr>
          <w:p w14:paraId="7AE3D191" w14:textId="14CBA6A0" w:rsidR="001772DF" w:rsidRPr="001772DF" w:rsidRDefault="00721FE2" w:rsidP="00096376">
            <w:pPr>
              <w:snapToGrid w:val="0"/>
              <w:rPr>
                <w:rFonts w:asciiTheme="majorEastAsia" w:eastAsiaTheme="majorEastAsia" w:hAnsiTheme="majorEastAsia"/>
                <w:color w:val="7F7F7F" w:themeColor="text1" w:themeTint="80"/>
                <w:sz w:val="20"/>
                <w:szCs w:val="20"/>
              </w:rPr>
            </w:pPr>
            <w:r w:rsidRPr="00721FE2">
              <w:rPr>
                <w:rFonts w:asciiTheme="majorEastAsia" w:eastAsiaTheme="majorEastAsia" w:hAnsiTheme="majorEastAsia" w:hint="eastAsia"/>
                <w:szCs w:val="21"/>
              </w:rPr>
              <w:t>６　プロモーション広報</w:t>
            </w:r>
          </w:p>
        </w:tc>
      </w:tr>
      <w:tr w:rsidR="001772DF" w:rsidRPr="0014646C" w14:paraId="6D67BA27" w14:textId="77777777" w:rsidTr="00D70124">
        <w:trPr>
          <w:trHeight w:val="397"/>
        </w:trPr>
        <w:tc>
          <w:tcPr>
            <w:tcW w:w="5000" w:type="pct"/>
            <w:shd w:val="clear" w:color="auto" w:fill="auto"/>
          </w:tcPr>
          <w:p w14:paraId="40C69822" w14:textId="77777777" w:rsidR="001772DF" w:rsidRPr="001772DF" w:rsidRDefault="001772DF" w:rsidP="001772DF">
            <w:pPr>
              <w:snapToGrid w:val="0"/>
              <w:rPr>
                <w:rFonts w:asciiTheme="majorEastAsia" w:eastAsiaTheme="majorEastAsia" w:hAnsiTheme="majorEastAsia"/>
                <w:color w:val="7F7F7F" w:themeColor="text1" w:themeTint="80"/>
                <w:sz w:val="18"/>
                <w:szCs w:val="18"/>
              </w:rPr>
            </w:pPr>
            <w:r w:rsidRPr="001772DF">
              <w:rPr>
                <w:rFonts w:asciiTheme="majorEastAsia" w:eastAsiaTheme="majorEastAsia" w:hAnsiTheme="majorEastAsia" w:hint="eastAsia"/>
                <w:color w:val="7F7F7F" w:themeColor="text1" w:themeTint="80"/>
                <w:sz w:val="18"/>
                <w:szCs w:val="18"/>
              </w:rPr>
              <w:t>※以下の観点を含め、提案内容を具体的に記載してください。</w:t>
            </w:r>
          </w:p>
          <w:p w14:paraId="0D23A51F" w14:textId="77777777" w:rsidR="00721FE2" w:rsidRPr="00721FE2"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全体を通したキャッチコピーは効果的な提案となっているか。</w:t>
            </w:r>
          </w:p>
          <w:p w14:paraId="52564E4B" w14:textId="7452EE34" w:rsidR="001772DF" w:rsidRDefault="00721FE2" w:rsidP="00721FE2">
            <w:pPr>
              <w:snapToGrid w:val="0"/>
              <w:rPr>
                <w:rFonts w:asciiTheme="majorEastAsia" w:eastAsiaTheme="majorEastAsia" w:hAnsiTheme="majorEastAsia" w:hint="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lastRenderedPageBreak/>
              <w:t>○　WEB広告やSNS等を用いた広報について、時期、手法等、効果的な提案となっているか。</w:t>
            </w:r>
          </w:p>
          <w:p w14:paraId="5A90505C" w14:textId="5CD6008A" w:rsidR="00762A6F" w:rsidRPr="001772DF" w:rsidRDefault="00762A6F" w:rsidP="00762A6F">
            <w:pPr>
              <w:snapToGrid w:val="0"/>
              <w:rPr>
                <w:rFonts w:asciiTheme="majorEastAsia" w:eastAsiaTheme="majorEastAsia" w:hAnsiTheme="majorEastAsia"/>
                <w:color w:val="7F7F7F" w:themeColor="text1" w:themeTint="80"/>
                <w:sz w:val="18"/>
                <w:szCs w:val="18"/>
              </w:rPr>
            </w:pPr>
          </w:p>
        </w:tc>
      </w:tr>
      <w:tr w:rsidR="00721FE2" w:rsidRPr="0014646C" w14:paraId="215FDE43" w14:textId="77777777" w:rsidTr="00721FE2">
        <w:trPr>
          <w:trHeight w:val="397"/>
        </w:trPr>
        <w:tc>
          <w:tcPr>
            <w:tcW w:w="5000" w:type="pct"/>
            <w:shd w:val="clear" w:color="auto" w:fill="D9D9D9" w:themeFill="background1" w:themeFillShade="D9"/>
            <w:vAlign w:val="center"/>
          </w:tcPr>
          <w:p w14:paraId="170E79B5" w14:textId="778F8949" w:rsidR="00721FE2" w:rsidRPr="001772DF"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szCs w:val="21"/>
              </w:rPr>
              <w:lastRenderedPageBreak/>
              <w:t>７　ノベルティのデザイン及び作成</w:t>
            </w:r>
          </w:p>
        </w:tc>
      </w:tr>
      <w:tr w:rsidR="00721FE2" w:rsidRPr="0014646C" w14:paraId="67BF5870" w14:textId="77777777" w:rsidTr="00D70124">
        <w:trPr>
          <w:trHeight w:val="397"/>
        </w:trPr>
        <w:tc>
          <w:tcPr>
            <w:tcW w:w="5000" w:type="pct"/>
            <w:shd w:val="clear" w:color="auto" w:fill="auto"/>
          </w:tcPr>
          <w:p w14:paraId="1405B66F" w14:textId="77777777" w:rsidR="00721FE2" w:rsidRPr="001772DF" w:rsidRDefault="00721FE2" w:rsidP="00721FE2">
            <w:pPr>
              <w:snapToGrid w:val="0"/>
              <w:rPr>
                <w:rFonts w:asciiTheme="majorEastAsia" w:eastAsiaTheme="majorEastAsia" w:hAnsiTheme="majorEastAsia"/>
                <w:color w:val="7F7F7F" w:themeColor="text1" w:themeTint="80"/>
                <w:sz w:val="18"/>
                <w:szCs w:val="18"/>
              </w:rPr>
            </w:pPr>
            <w:r w:rsidRPr="001772DF">
              <w:rPr>
                <w:rFonts w:asciiTheme="majorEastAsia" w:eastAsiaTheme="majorEastAsia" w:hAnsiTheme="majorEastAsia" w:hint="eastAsia"/>
                <w:color w:val="7F7F7F" w:themeColor="text1" w:themeTint="80"/>
                <w:sz w:val="18"/>
                <w:szCs w:val="18"/>
              </w:rPr>
              <w:t>※以下の観点を含め、提案内容を具体的に記載してください。</w:t>
            </w:r>
          </w:p>
          <w:p w14:paraId="3E750C64" w14:textId="77777777" w:rsidR="00721FE2" w:rsidRPr="00721FE2"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デザイン（案）は熊本市の認知度向上に資するものとなっているか。</w:t>
            </w:r>
          </w:p>
          <w:p w14:paraId="2B692282" w14:textId="77777777" w:rsidR="00721FE2" w:rsidRPr="00721FE2"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ノベルティ数及び内容は効果的な提案となっているか。</w:t>
            </w:r>
          </w:p>
          <w:p w14:paraId="7B5DA852" w14:textId="77777777" w:rsidR="00721FE2" w:rsidRPr="00721FE2" w:rsidRDefault="00721FE2" w:rsidP="00721FE2">
            <w:pPr>
              <w:snapToGrid w:val="0"/>
              <w:rPr>
                <w:rFonts w:asciiTheme="majorEastAsia" w:eastAsiaTheme="majorEastAsia" w:hAnsiTheme="majorEastAsia"/>
                <w:color w:val="7F7F7F" w:themeColor="text1" w:themeTint="80"/>
                <w:sz w:val="18"/>
                <w:szCs w:val="18"/>
              </w:rPr>
            </w:pPr>
          </w:p>
          <w:p w14:paraId="530F3C7C" w14:textId="77777777" w:rsidR="00721FE2" w:rsidRPr="00721FE2"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【判断基準】</w:t>
            </w:r>
          </w:p>
          <w:p w14:paraId="0A905411" w14:textId="77777777" w:rsidR="00721FE2" w:rsidRPr="00721FE2"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 xml:space="preserve">　基本的な判断基準は以下のとおりとする。</w:t>
            </w:r>
          </w:p>
          <w:p w14:paraId="5DF5BCAF" w14:textId="77777777" w:rsidR="00721FE2" w:rsidRPr="00721FE2"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・ノベルティが４つ以上提案された場合　「きわめて優れている」～「普通」</w:t>
            </w:r>
          </w:p>
          <w:p w14:paraId="10C06302" w14:textId="77777777" w:rsidR="00721FE2" w:rsidRDefault="00721FE2" w:rsidP="00721FE2">
            <w:pPr>
              <w:snapToGrid w:val="0"/>
              <w:rPr>
                <w:rFonts w:asciiTheme="majorEastAsia" w:eastAsiaTheme="majorEastAsia" w:hAnsiTheme="majorEastAsia"/>
                <w:color w:val="7F7F7F" w:themeColor="text1" w:themeTint="80"/>
                <w:sz w:val="18"/>
                <w:szCs w:val="18"/>
              </w:rPr>
            </w:pPr>
            <w:r w:rsidRPr="00721FE2">
              <w:rPr>
                <w:rFonts w:asciiTheme="majorEastAsia" w:eastAsiaTheme="majorEastAsia" w:hAnsiTheme="majorEastAsia" w:hint="eastAsia"/>
                <w:color w:val="7F7F7F" w:themeColor="text1" w:themeTint="80"/>
                <w:sz w:val="18"/>
                <w:szCs w:val="18"/>
              </w:rPr>
              <w:t>・ノベルティが３つ提案された場合　「優れている」～「劣る」</w:t>
            </w:r>
          </w:p>
          <w:p w14:paraId="70BEEE0D" w14:textId="37545B5E" w:rsidR="00721FE2" w:rsidRPr="001772DF" w:rsidRDefault="00721FE2" w:rsidP="00721FE2">
            <w:pPr>
              <w:snapToGrid w:val="0"/>
              <w:rPr>
                <w:rFonts w:asciiTheme="majorEastAsia" w:eastAsiaTheme="majorEastAsia" w:hAnsiTheme="majorEastAsia"/>
                <w:color w:val="7F7F7F" w:themeColor="text1" w:themeTint="80"/>
                <w:sz w:val="18"/>
                <w:szCs w:val="18"/>
              </w:rPr>
            </w:pPr>
          </w:p>
        </w:tc>
      </w:tr>
    </w:tbl>
    <w:p w14:paraId="4E789699" w14:textId="685694F6" w:rsidR="00B43992" w:rsidRPr="004A0627" w:rsidRDefault="0046133E" w:rsidP="001772DF">
      <w:pPr>
        <w:snapToGrid w:val="0"/>
        <w:ind w:leftChars="100" w:left="210"/>
        <w:rPr>
          <w:rFonts w:asciiTheme="majorEastAsia" w:eastAsiaTheme="majorEastAsia" w:hAnsiTheme="majorEastAsia"/>
          <w:sz w:val="22"/>
        </w:rPr>
      </w:pPr>
      <w:r w:rsidRPr="004A0627">
        <w:rPr>
          <w:rFonts w:asciiTheme="majorEastAsia" w:eastAsiaTheme="majorEastAsia" w:hAnsiTheme="majorEastAsia" w:hint="eastAsia"/>
          <w:sz w:val="22"/>
        </w:rPr>
        <w:t>※技術提案書は、</w:t>
      </w:r>
      <w:r w:rsidR="00B43992" w:rsidRPr="004A0627">
        <w:rPr>
          <w:rFonts w:asciiTheme="majorEastAsia" w:eastAsiaTheme="majorEastAsia" w:hAnsiTheme="majorEastAsia" w:hint="eastAsia"/>
          <w:sz w:val="22"/>
        </w:rPr>
        <w:t>記載欄を適宜拡張のうえ、Ａ４版片面</w:t>
      </w:r>
      <w:r w:rsidR="001772DF" w:rsidRPr="004A0627">
        <w:rPr>
          <w:rFonts w:asciiTheme="majorEastAsia" w:eastAsiaTheme="majorEastAsia" w:hAnsiTheme="majorEastAsia" w:hint="eastAsia"/>
          <w:sz w:val="22"/>
        </w:rPr>
        <w:t>２０</w:t>
      </w:r>
      <w:r w:rsidR="00B43992" w:rsidRPr="004A0627">
        <w:rPr>
          <w:rFonts w:asciiTheme="majorEastAsia" w:eastAsiaTheme="majorEastAsia" w:hAnsiTheme="majorEastAsia" w:hint="eastAsia"/>
          <w:sz w:val="22"/>
        </w:rPr>
        <w:t>枚以内で作成してください。</w:t>
      </w:r>
    </w:p>
    <w:p w14:paraId="578D29D0" w14:textId="2B3DBE40" w:rsidR="00347047" w:rsidRPr="004A0627" w:rsidRDefault="00347047" w:rsidP="004A0627">
      <w:pPr>
        <w:snapToGrid w:val="0"/>
        <w:ind w:leftChars="100" w:left="210"/>
        <w:rPr>
          <w:rFonts w:asciiTheme="majorEastAsia" w:eastAsiaTheme="majorEastAsia" w:hAnsiTheme="majorEastAsia"/>
          <w:sz w:val="22"/>
        </w:rPr>
      </w:pPr>
      <w:r w:rsidRPr="004A0627">
        <w:rPr>
          <w:rFonts w:asciiTheme="majorEastAsia" w:eastAsiaTheme="majorEastAsia" w:hAnsiTheme="majorEastAsia" w:hint="eastAsia"/>
          <w:sz w:val="22"/>
        </w:rPr>
        <w:t>※必要に応じて、図や表等を用いてわかりやすいように記入ください。</w:t>
      </w:r>
    </w:p>
    <w:sectPr w:rsidR="00347047" w:rsidRPr="004A0627" w:rsidSect="00633960">
      <w:footerReference w:type="default" r:id="rId11"/>
      <w:pgSz w:w="11906" w:h="16838" w:code="9"/>
      <w:pgMar w:top="851" w:right="1134" w:bottom="851" w:left="1134" w:header="851"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861B" w14:textId="77777777" w:rsidR="008E5AD8" w:rsidRDefault="008E5AD8" w:rsidP="0044136C">
      <w:r>
        <w:separator/>
      </w:r>
    </w:p>
  </w:endnote>
  <w:endnote w:type="continuationSeparator" w:id="0">
    <w:p w14:paraId="05B15D76" w14:textId="77777777" w:rsidR="008E5AD8" w:rsidRDefault="008E5AD8" w:rsidP="0044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762315"/>
      <w:docPartObj>
        <w:docPartGallery w:val="Page Numbers (Bottom of Page)"/>
        <w:docPartUnique/>
      </w:docPartObj>
    </w:sdtPr>
    <w:sdtEndPr/>
    <w:sdtContent>
      <w:p w14:paraId="19E56F6F" w14:textId="77777777" w:rsidR="00633960" w:rsidRDefault="00633960">
        <w:pPr>
          <w:pStyle w:val="a7"/>
          <w:jc w:val="center"/>
        </w:pPr>
        <w:r>
          <w:fldChar w:fldCharType="begin"/>
        </w:r>
        <w:r>
          <w:instrText>PAGE   \* MERGEFORMAT</w:instrText>
        </w:r>
        <w:r>
          <w:fldChar w:fldCharType="separate"/>
        </w:r>
        <w:r>
          <w:rPr>
            <w:lang w:val="ja-JP"/>
          </w:rPr>
          <w:t>2</w:t>
        </w:r>
        <w:r>
          <w:fldChar w:fldCharType="end"/>
        </w:r>
      </w:p>
    </w:sdtContent>
  </w:sdt>
  <w:p w14:paraId="11F0AC40" w14:textId="77777777" w:rsidR="00633960" w:rsidRDefault="00633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8F4E" w14:textId="77777777" w:rsidR="008E5AD8" w:rsidRDefault="008E5AD8" w:rsidP="0044136C">
      <w:r>
        <w:separator/>
      </w:r>
    </w:p>
  </w:footnote>
  <w:footnote w:type="continuationSeparator" w:id="0">
    <w:p w14:paraId="42C7AE6A" w14:textId="77777777" w:rsidR="008E5AD8" w:rsidRDefault="008E5AD8" w:rsidP="00441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3684B"/>
    <w:multiLevelType w:val="hybridMultilevel"/>
    <w:tmpl w:val="CF325F18"/>
    <w:lvl w:ilvl="0" w:tplc="1624D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06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8E2"/>
    <w:rsid w:val="0001170C"/>
    <w:rsid w:val="00061522"/>
    <w:rsid w:val="00063A03"/>
    <w:rsid w:val="00096376"/>
    <w:rsid w:val="000D6995"/>
    <w:rsid w:val="001046B5"/>
    <w:rsid w:val="0014646C"/>
    <w:rsid w:val="001501AF"/>
    <w:rsid w:val="00162710"/>
    <w:rsid w:val="0017318F"/>
    <w:rsid w:val="001772DF"/>
    <w:rsid w:val="0020017E"/>
    <w:rsid w:val="002236A6"/>
    <w:rsid w:val="0025107E"/>
    <w:rsid w:val="00261157"/>
    <w:rsid w:val="00264DE0"/>
    <w:rsid w:val="0026585C"/>
    <w:rsid w:val="00266011"/>
    <w:rsid w:val="00270C46"/>
    <w:rsid w:val="00274F47"/>
    <w:rsid w:val="0028190A"/>
    <w:rsid w:val="002B2665"/>
    <w:rsid w:val="002B2BEC"/>
    <w:rsid w:val="002C261D"/>
    <w:rsid w:val="003204AA"/>
    <w:rsid w:val="00344964"/>
    <w:rsid w:val="00347047"/>
    <w:rsid w:val="00361AA7"/>
    <w:rsid w:val="00380A61"/>
    <w:rsid w:val="003937AE"/>
    <w:rsid w:val="003B6E18"/>
    <w:rsid w:val="003E254B"/>
    <w:rsid w:val="003E411E"/>
    <w:rsid w:val="003F1E02"/>
    <w:rsid w:val="003F61FC"/>
    <w:rsid w:val="00434CBA"/>
    <w:rsid w:val="0044136C"/>
    <w:rsid w:val="00455117"/>
    <w:rsid w:val="0046133E"/>
    <w:rsid w:val="00471F56"/>
    <w:rsid w:val="0047456F"/>
    <w:rsid w:val="004A0627"/>
    <w:rsid w:val="004F1E3E"/>
    <w:rsid w:val="00504F59"/>
    <w:rsid w:val="005105EB"/>
    <w:rsid w:val="00596F3B"/>
    <w:rsid w:val="005A29D7"/>
    <w:rsid w:val="005B22B4"/>
    <w:rsid w:val="005E3DAA"/>
    <w:rsid w:val="005E73E4"/>
    <w:rsid w:val="00607EAD"/>
    <w:rsid w:val="00626391"/>
    <w:rsid w:val="00633960"/>
    <w:rsid w:val="00652C70"/>
    <w:rsid w:val="006774F4"/>
    <w:rsid w:val="00695FFD"/>
    <w:rsid w:val="006B0B72"/>
    <w:rsid w:val="006E23DD"/>
    <w:rsid w:val="00721FE2"/>
    <w:rsid w:val="007268C1"/>
    <w:rsid w:val="00731C3C"/>
    <w:rsid w:val="00762A6F"/>
    <w:rsid w:val="00766F94"/>
    <w:rsid w:val="00767301"/>
    <w:rsid w:val="007C108E"/>
    <w:rsid w:val="007C6252"/>
    <w:rsid w:val="007E00B8"/>
    <w:rsid w:val="00836147"/>
    <w:rsid w:val="00845B86"/>
    <w:rsid w:val="008B12B8"/>
    <w:rsid w:val="008C1DB1"/>
    <w:rsid w:val="008C4163"/>
    <w:rsid w:val="008D62E5"/>
    <w:rsid w:val="008E5AD8"/>
    <w:rsid w:val="008F2D33"/>
    <w:rsid w:val="00911AEF"/>
    <w:rsid w:val="00973239"/>
    <w:rsid w:val="00974868"/>
    <w:rsid w:val="00982088"/>
    <w:rsid w:val="0099171B"/>
    <w:rsid w:val="009A3C00"/>
    <w:rsid w:val="009A770A"/>
    <w:rsid w:val="00A16CD9"/>
    <w:rsid w:val="00A31B5A"/>
    <w:rsid w:val="00A3421D"/>
    <w:rsid w:val="00A910E8"/>
    <w:rsid w:val="00A970CF"/>
    <w:rsid w:val="00AB75B0"/>
    <w:rsid w:val="00AD3658"/>
    <w:rsid w:val="00B048E2"/>
    <w:rsid w:val="00B16BB3"/>
    <w:rsid w:val="00B43992"/>
    <w:rsid w:val="00B54B8A"/>
    <w:rsid w:val="00BB780A"/>
    <w:rsid w:val="00BF10A8"/>
    <w:rsid w:val="00C11437"/>
    <w:rsid w:val="00C66067"/>
    <w:rsid w:val="00CA66DB"/>
    <w:rsid w:val="00CE45B5"/>
    <w:rsid w:val="00D00304"/>
    <w:rsid w:val="00D04D2D"/>
    <w:rsid w:val="00D3643F"/>
    <w:rsid w:val="00D70124"/>
    <w:rsid w:val="00DB25E7"/>
    <w:rsid w:val="00DB7930"/>
    <w:rsid w:val="00DE3510"/>
    <w:rsid w:val="00E23125"/>
    <w:rsid w:val="00E66CD1"/>
    <w:rsid w:val="00EC3FD5"/>
    <w:rsid w:val="00EE2009"/>
    <w:rsid w:val="00EF4A04"/>
    <w:rsid w:val="00F218F3"/>
    <w:rsid w:val="00FD6A3D"/>
    <w:rsid w:val="00FD6AB8"/>
    <w:rsid w:val="00FF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F4C0A"/>
  <w15:docId w15:val="{653A4C7B-E73A-4A00-A87F-D05BD23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133E"/>
    <w:pPr>
      <w:ind w:leftChars="400" w:left="840"/>
    </w:pPr>
  </w:style>
  <w:style w:type="paragraph" w:styleId="a5">
    <w:name w:val="header"/>
    <w:basedOn w:val="a"/>
    <w:link w:val="a6"/>
    <w:uiPriority w:val="99"/>
    <w:unhideWhenUsed/>
    <w:rsid w:val="0044136C"/>
    <w:pPr>
      <w:tabs>
        <w:tab w:val="center" w:pos="4252"/>
        <w:tab w:val="right" w:pos="8504"/>
      </w:tabs>
      <w:snapToGrid w:val="0"/>
    </w:pPr>
  </w:style>
  <w:style w:type="character" w:customStyle="1" w:styleId="a6">
    <w:name w:val="ヘッダー (文字)"/>
    <w:basedOn w:val="a0"/>
    <w:link w:val="a5"/>
    <w:uiPriority w:val="99"/>
    <w:rsid w:val="0044136C"/>
  </w:style>
  <w:style w:type="paragraph" w:styleId="a7">
    <w:name w:val="footer"/>
    <w:basedOn w:val="a"/>
    <w:link w:val="a8"/>
    <w:uiPriority w:val="99"/>
    <w:unhideWhenUsed/>
    <w:rsid w:val="0044136C"/>
    <w:pPr>
      <w:tabs>
        <w:tab w:val="center" w:pos="4252"/>
        <w:tab w:val="right" w:pos="8504"/>
      </w:tabs>
      <w:snapToGrid w:val="0"/>
    </w:pPr>
  </w:style>
  <w:style w:type="character" w:customStyle="1" w:styleId="a8">
    <w:name w:val="フッター (文字)"/>
    <w:basedOn w:val="a0"/>
    <w:link w:val="a7"/>
    <w:uiPriority w:val="99"/>
    <w:rsid w:val="0044136C"/>
  </w:style>
  <w:style w:type="paragraph" w:styleId="a9">
    <w:name w:val="Balloon Text"/>
    <w:basedOn w:val="a"/>
    <w:link w:val="aa"/>
    <w:uiPriority w:val="99"/>
    <w:semiHidden/>
    <w:unhideWhenUsed/>
    <w:rsid w:val="007673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73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617AC-3A75-439A-A875-51C106AD1B82}">
  <ds:schemaRefs>
    <ds:schemaRef ds:uri="http://schemas.openxmlformats.org/officeDocument/2006/bibliography"/>
  </ds:schemaRefs>
</ds:datastoreItem>
</file>

<file path=customXml/itemProps2.xml><?xml version="1.0" encoding="utf-8"?>
<ds:datastoreItem xmlns:ds="http://schemas.openxmlformats.org/officeDocument/2006/customXml" ds:itemID="{573FDA86-E586-492A-9736-1439AD5AB8F0}">
  <ds:schemaRefs>
    <ds:schemaRef ds:uri="http://schemas.microsoft.com/sharepoint/v3/contenttype/forms"/>
  </ds:schemaRefs>
</ds:datastoreItem>
</file>

<file path=customXml/itemProps3.xml><?xml version="1.0" encoding="utf-8"?>
<ds:datastoreItem xmlns:ds="http://schemas.openxmlformats.org/officeDocument/2006/customXml" ds:itemID="{9E035244-4FCF-4FB3-8231-F4B9A8ADB982}">
  <ds:schemaRefs>
    <ds:schemaRef ds:uri="http://schemas.microsoft.com/office/2006/metadata/properties"/>
    <ds:schemaRef ds:uri="http://schemas.microsoft.com/office/infopath/2007/PartnerControls"/>
    <ds:schemaRef ds:uri="886d3b65-74fc-4f9b-aa99-2ba354f47dad"/>
    <ds:schemaRef ds:uri="fd7bcf95-d284-4711-a969-8d4190971b4a"/>
  </ds:schemaRefs>
</ds:datastoreItem>
</file>

<file path=customXml/itemProps4.xml><?xml version="1.0" encoding="utf-8"?>
<ds:datastoreItem xmlns:ds="http://schemas.openxmlformats.org/officeDocument/2006/customXml" ds:itemID="{1658BC20-F5EB-4528-84B0-1A26F6A0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高山　裕二郎</cp:lastModifiedBy>
  <cp:revision>79</cp:revision>
  <cp:lastPrinted>2023-01-04T10:49:00Z</cp:lastPrinted>
  <dcterms:created xsi:type="dcterms:W3CDTF">2016-04-09T09:42:00Z</dcterms:created>
  <dcterms:modified xsi:type="dcterms:W3CDTF">2025-05-29T04:18:00Z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ies>
</file>